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75" w:rsidRPr="00D20D63" w:rsidRDefault="00CE2075" w:rsidP="00D20D63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/>
          <w:b/>
          <w:bCs/>
          <w:sz w:val="32"/>
          <w:szCs w:val="32"/>
        </w:rPr>
      </w:pPr>
      <w:r w:rsidRPr="00D20D63">
        <w:rPr>
          <w:rFonts w:ascii="Times New Roman" w:hAnsi="Times New Roman"/>
          <w:b/>
          <w:bCs/>
          <w:sz w:val="32"/>
          <w:szCs w:val="32"/>
        </w:rPr>
        <w:t xml:space="preserve">Перечень документов, введенных в информационный банк Консультант Плюс </w:t>
      </w:r>
      <w:r>
        <w:rPr>
          <w:rFonts w:ascii="Times New Roman" w:hAnsi="Times New Roman"/>
          <w:b/>
          <w:bCs/>
          <w:sz w:val="32"/>
          <w:szCs w:val="32"/>
        </w:rPr>
        <w:t>и</w:t>
      </w:r>
      <w:r w:rsidRPr="00D20D63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pravo</w:t>
      </w:r>
      <w:r w:rsidRPr="00D20D63"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gov</w:t>
      </w:r>
    </w:p>
    <w:p w:rsidR="00CE2075" w:rsidRPr="00D20D63" w:rsidRDefault="00CE2075" w:rsidP="00D20D63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E2075" w:rsidRDefault="00CE2075" w:rsidP="004D63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период с 01 февраля по 15 марта 2024 </w:t>
      </w:r>
      <w:r w:rsidRPr="00244A17">
        <w:rPr>
          <w:rFonts w:ascii="Times New Roman" w:hAnsi="Times New Roman"/>
          <w:b/>
          <w:bCs/>
          <w:sz w:val="28"/>
          <w:szCs w:val="28"/>
        </w:rPr>
        <w:t>г.</w:t>
      </w:r>
    </w:p>
    <w:p w:rsidR="00CE2075" w:rsidRPr="003741AE" w:rsidRDefault="00CE2075" w:rsidP="004D63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64"/>
        <w:gridCol w:w="2410"/>
        <w:gridCol w:w="2126"/>
        <w:gridCol w:w="5529"/>
      </w:tblGrid>
      <w:tr w:rsidR="00CE2075" w:rsidRPr="00704540" w:rsidTr="00704540">
        <w:tc>
          <w:tcPr>
            <w:tcW w:w="567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проекта правового</w:t>
            </w:r>
          </w:p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акта</w:t>
            </w:r>
          </w:p>
        </w:tc>
        <w:tc>
          <w:tcPr>
            <w:tcW w:w="2410" w:type="dxa"/>
          </w:tcPr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Разработчик</w:t>
            </w:r>
          </w:p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126" w:type="dxa"/>
          </w:tcPr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Информация</w:t>
            </w:r>
            <w:r w:rsidRPr="00704540">
              <w:rPr>
                <w:rFonts w:ascii="Times New Roman" w:hAnsi="Times New Roman"/>
                <w:sz w:val="26"/>
                <w:szCs w:val="26"/>
              </w:rPr>
              <w:br/>
              <w:t>об этапе разработки проекта правового</w:t>
            </w:r>
          </w:p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акта</w:t>
            </w:r>
          </w:p>
        </w:tc>
        <w:tc>
          <w:tcPr>
            <w:tcW w:w="5529" w:type="dxa"/>
          </w:tcPr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CE2075" w:rsidRPr="00704540" w:rsidTr="00704540">
        <w:tc>
          <w:tcPr>
            <w:tcW w:w="567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704540">
                <w:rPr>
                  <w:rStyle w:val="Hyperlink"/>
                  <w:rFonts w:ascii="Times New Roman" w:hAnsi="Times New Roman"/>
                  <w:sz w:val="26"/>
                  <w:szCs w:val="26"/>
                </w:rPr>
                <w:t>Постановление Правительства РФ от 23.12.2023 N 2269 "О внесении изменений в постановление Правительства Российской Федерации от 12 марта 2022 г. N 353"</w:t>
              </w:r>
            </w:hyperlink>
          </w:p>
        </w:tc>
        <w:tc>
          <w:tcPr>
            <w:tcW w:w="2410" w:type="dxa"/>
          </w:tcPr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2126" w:type="dxa"/>
          </w:tcPr>
          <w:p w:rsidR="00CE2075" w:rsidRPr="00704540" w:rsidRDefault="00CE2075" w:rsidP="0070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 xml:space="preserve">      В частности, продлены особенности разрешительных режимов в сфере промышленной безопасности опасных производственных объектов, безопасности гидротехнических сооружений, электроэнергетики и теплоснабжения, охраны окружающей среды и гидрометеорологии, геологии и недропользования, авиации, теле-, радиовещания, производства и оборота этилового спирта, алкогольной и спиртосодержащей продукции, обращения лекарственных препаратов для ветеринарного применения, в области оказания услуг связи, а также особенности осуществления аккредитации в национальной системе аккредитации.</w:t>
            </w:r>
          </w:p>
        </w:tc>
      </w:tr>
      <w:tr w:rsidR="00CE2075" w:rsidRPr="00704540" w:rsidTr="00704540">
        <w:tc>
          <w:tcPr>
            <w:tcW w:w="567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4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8" w:anchor="fl7hW1USiSICWv37" w:history="1">
              <w:r w:rsidRPr="00704540">
                <w:rPr>
                  <w:rStyle w:val="Hyperlink"/>
                  <w:rFonts w:ascii="Times New Roman" w:hAnsi="Times New Roman"/>
                  <w:sz w:val="26"/>
                  <w:szCs w:val="26"/>
                </w:rPr>
                <w:t>Приказ Минстроя России от 22.12.2023 N 968/пр "О внесении изменений в Методику определения сметной стоимости строительства или реконструкции объектов капитального строительства, расположенных за пределами территории Российской Федерации, утвержденную приказом Министерства строительства и жилищно-коммунального хозяйства Российской Федерации от 15 июня 2020 г.317/пр "Зарегистрировано в Минюсте России 12.01.2024 N 76842.</w:t>
              </w:r>
            </w:hyperlink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126" w:type="dxa"/>
          </w:tcPr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 xml:space="preserve">     Внесены уточнения в методику определения сметной стоимости строительства или реконструкции объектов капитального строительства, расположенных за пределами территории РФ.</w:t>
            </w: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 xml:space="preserve">    Установлено, в частности, что для определения потребности в объемах строительных ресурсов и оборудования используются перечень и объемы работ, предусмотренные проектной документацией, а также: российские сметные нормативы, а при их отсутствии - иностранные сметные нормативы и показатели при определении сметной стоимости объемов работ, выполняемых российскими рабочими; иностранные сметные нормативы и показатели, а при их отсутствии - российские сметные нормативы, применяемые с учетом согласованных заказчиком показателей изменения потребности в трудовых ресурсах, учитывающих особенности выполнения работ на территории страны строительства при определении сметной стоимости объемов работ, выполняемых иностранными рабочими.</w:t>
            </w: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 xml:space="preserve">     Также скорректированы условия применения некоторых коэффициентов при составлении локальных сметных расчетов (смет), внесены дополнительные позиции в рекомендуемый перечень работ и затрат, учитываемых в главах 1 и 9 сводного сметного расчета стоимости строительства (ССРСС).</w:t>
            </w:r>
          </w:p>
          <w:p w:rsidR="00CE2075" w:rsidRPr="00704540" w:rsidRDefault="00CE2075" w:rsidP="0070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075" w:rsidRPr="00704540" w:rsidTr="00704540">
        <w:tc>
          <w:tcPr>
            <w:tcW w:w="567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4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hyperlink r:id="rId9" w:history="1">
              <w:r w:rsidRPr="00704540">
                <w:rPr>
                  <w:rStyle w:val="Hyperlink"/>
                  <w:rFonts w:ascii="Times New Roman" w:hAnsi="Times New Roman"/>
                  <w:bCs/>
                  <w:sz w:val="26"/>
                  <w:szCs w:val="26"/>
                </w:rPr>
                <w:t>Проект постановления Правительства Российской Федерации «</w:t>
              </w:r>
              <w:r w:rsidRPr="00704540">
                <w:rPr>
                  <w:rStyle w:val="Hyperlink"/>
                  <w:rFonts w:ascii="Inter" w:hAnsi="Inter"/>
                  <w:spacing w:val="-5"/>
                  <w:sz w:val="26"/>
                  <w:szCs w:val="26"/>
                  <w:shd w:val="clear" w:color="auto" w:fill="FFFFFF"/>
                </w:rPr>
                <w:t>О внесении изменений в Положение о составе разделов проектной документации и требованиях к их содержанию».</w:t>
              </w:r>
            </w:hyperlink>
          </w:p>
        </w:tc>
        <w:tc>
          <w:tcPr>
            <w:tcW w:w="2410" w:type="dxa"/>
          </w:tcPr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126" w:type="dxa"/>
          </w:tcPr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5529" w:type="dxa"/>
          </w:tcPr>
          <w:p w:rsidR="00CE2075" w:rsidRPr="00704540" w:rsidRDefault="00CE2075" w:rsidP="0070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 xml:space="preserve">     Подготовка проекта постановления Правительства вызвана излишними требованиями, установленными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 87 (далее – Положение № 87).</w:t>
            </w:r>
          </w:p>
          <w:p w:rsidR="00CE2075" w:rsidRPr="00704540" w:rsidRDefault="00CE2075" w:rsidP="0070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 xml:space="preserve">     Проект постановления направлен на оптимизацию требований к составу и содержанию разделов проектной документации объектов капитального строительства с целью сокращения сроков проектирования (сокращение и уточнение объема требований, связанных с подготовкой проектной документации и проведением экспертизы в ее отношении, а также совокупного времени и расходов соответственно на их подготовку и проведение).</w:t>
            </w:r>
          </w:p>
          <w:p w:rsidR="00CE2075" w:rsidRPr="00704540" w:rsidRDefault="00CE2075" w:rsidP="0070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 xml:space="preserve">    Проект постановления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деятельности, и (или) положения, изменяющие ранее предусмотренные законодательством Российской Федерации и иными нормативными правовыми актами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самоуправления.</w:t>
            </w:r>
          </w:p>
        </w:tc>
      </w:tr>
      <w:tr w:rsidR="00CE2075" w:rsidRPr="00704540" w:rsidTr="00704540">
        <w:tc>
          <w:tcPr>
            <w:tcW w:w="567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64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Pr="00704540">
                <w:rPr>
                  <w:rStyle w:val="Hyperlink"/>
                  <w:rFonts w:ascii="Times New Roman" w:hAnsi="Times New Roman"/>
                  <w:sz w:val="26"/>
                  <w:szCs w:val="26"/>
                </w:rPr>
                <w:t>Проект приказа Минстроя России «</w:t>
              </w:r>
              <w:r w:rsidRPr="00704540">
                <w:rPr>
                  <w:rStyle w:val="Hyperlink"/>
                  <w:rFonts w:ascii="Inter" w:hAnsi="Inter"/>
                  <w:spacing w:val="-5"/>
                  <w:sz w:val="26"/>
                  <w:szCs w:val="26"/>
                  <w:shd w:val="clear" w:color="auto" w:fill="FFFFFF"/>
                </w:rPr>
                <w:t>Об утверждении Правил обследования несущих строительных конструкций объекта капитального строительства при осуществлении капитального ремонта зданий, сооружений".</w:t>
              </w:r>
            </w:hyperlink>
          </w:p>
        </w:tc>
        <w:tc>
          <w:tcPr>
            <w:tcW w:w="2410" w:type="dxa"/>
          </w:tcPr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126" w:type="dxa"/>
          </w:tcPr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Обсуждение проекта ведомственного акта</w:t>
            </w:r>
            <w:bookmarkStart w:id="0" w:name="_GoBack"/>
            <w:bookmarkEnd w:id="0"/>
          </w:p>
        </w:tc>
        <w:tc>
          <w:tcPr>
            <w:tcW w:w="5529" w:type="dxa"/>
          </w:tcPr>
          <w:p w:rsidR="00CE2075" w:rsidRPr="00704540" w:rsidRDefault="00CE2075" w:rsidP="0070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 xml:space="preserve">       В настоящее время при проведении капитального ремонта у субъектов предпринимательской деятельности есть возможность провести замену и (или) восстановление несущих строительных конструкций с целью дальнейшей безопасной эксплуатации зданий, сооружений. В тоже время принятие такого решения невозможно без проведения обследования несущих строительных конструкций, результатом которого является вывод о несущей способности конструкций и возможности их замены и (или) восстановлении в рамках проведения капитального ремонта.</w:t>
            </w:r>
          </w:p>
          <w:p w:rsidR="00CE2075" w:rsidRPr="00704540" w:rsidRDefault="00CE2075" w:rsidP="0070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 xml:space="preserve">       Целью разработки проекта является получение информации в результате проведенного обследования несущих строительных конструкций объекта капитального строительства о техническом состоянии несущих строительных конструкций с целью установления их исправного технического состояния или содержащую количественную оценку фактических показателей качества несущих строительных конструкций, для установления состава и объема работ по капитальному ремонту.</w:t>
            </w:r>
          </w:p>
          <w:p w:rsidR="00CE2075" w:rsidRPr="00704540" w:rsidRDefault="00CE2075" w:rsidP="0070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704540">
              <w:t xml:space="preserve"> </w:t>
            </w:r>
            <w:r w:rsidRPr="00704540">
              <w:rPr>
                <w:rFonts w:ascii="Times New Roman" w:hAnsi="Times New Roman"/>
                <w:sz w:val="26"/>
                <w:szCs w:val="26"/>
              </w:rPr>
              <w:t>Предлагается оптимизировать и ускорить процесс проведения обследования несущих строительных конструкций объекта капитального строительства при осуществлении капитального ремонта зданий, сооружений.</w:t>
            </w:r>
          </w:p>
        </w:tc>
      </w:tr>
      <w:tr w:rsidR="00CE2075" w:rsidRPr="00704540" w:rsidTr="00704540">
        <w:tc>
          <w:tcPr>
            <w:tcW w:w="567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 xml:space="preserve">5. </w:t>
            </w:r>
          </w:p>
        </w:tc>
        <w:tc>
          <w:tcPr>
            <w:tcW w:w="3964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1" w:anchor="5eqDb3UQxJfV2AVh2" w:history="1">
              <w:r w:rsidRPr="00704540">
                <w:rPr>
                  <w:rStyle w:val="Hyperlink"/>
                  <w:rFonts w:ascii="Times New Roman" w:hAnsi="Times New Roman"/>
                  <w:sz w:val="26"/>
                  <w:szCs w:val="26"/>
                </w:rPr>
                <w:t>Письмо Минстроя России           N 3874-ИФ/00, ФНС России       N ЕД-17-31/216 от 26.01.2024    "О совместной позиции Минстроя России и ФНС России по применению сервиса оценки юридического лица, позволяющего определить его финансово-хозяйственное состояние"</w:t>
              </w:r>
            </w:hyperlink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Минстрой России</w:t>
            </w:r>
          </w:p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ФНС России</w:t>
            </w:r>
          </w:p>
        </w:tc>
        <w:tc>
          <w:tcPr>
            <w:tcW w:w="2126" w:type="dxa"/>
          </w:tcPr>
          <w:p w:rsidR="00CE2075" w:rsidRPr="00704540" w:rsidRDefault="00CE2075" w:rsidP="0070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 xml:space="preserve">     Минстрой и ФНС рекомендуют при заключении контрактов, предметом которых является подготовка проектной документации, выполнение инженерных изысканий или строительство, реконструкция, капитальный ремонт объектов капитального строительства, использовать методику проведения оценки юридических лиц.</w:t>
            </w: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 xml:space="preserve">     Методикой предусмотрена двухэтапная оценка параметров финансово-хозяйственного состояния юридического лица, в ходе которой проводится анализ его деятельности на соответствие 27 критериям. Результаты проведенного анализа формируются по запросу юридического лица посредством выписки в его "Личном кабинете налогоплательщика". Выписка содержит информацию по каждому критерию, в том числе ограниченную для свободного доступа, о финансово-хозяйственном состоянии юридического лица и иную информацию, характеризующую его деятельность, в том числе о проведении в отношении него процедур ликвидации, банкротства и о наличии задолженности по обязательным платежам в бюджетную систему РФ.</w:t>
            </w: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 xml:space="preserve">     Также отмечается, что любое юридическое лицо вправе представлять такую выписку заказчикам для подтверждения своей деловой репутации, в том числе при подготовке предложений по определению единственного поставщика (подрядчика). При этом заказчик может верифицировать такую выписку по присвоенному ей QR-коду или ее уникальному коду через сайт ФНС России с получением краткой информации из выписки.</w:t>
            </w:r>
          </w:p>
          <w:p w:rsidR="00CE2075" w:rsidRPr="00704540" w:rsidRDefault="00CE2075" w:rsidP="0070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075" w:rsidRPr="00704540" w:rsidTr="00704540">
        <w:tc>
          <w:tcPr>
            <w:tcW w:w="567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64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74"/>
              <w:gridCol w:w="3574"/>
            </w:tblGrid>
            <w:tr w:rsidR="00CE2075" w:rsidRPr="00704540" w:rsidTr="00522156"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</w:tcPr>
                <w:p w:rsidR="00CE2075" w:rsidRPr="00522156" w:rsidRDefault="00CE2075" w:rsidP="00390D1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1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2075" w:rsidRPr="00522156" w:rsidRDefault="00CE2075" w:rsidP="00390D15">
                  <w:pPr>
                    <w:framePr w:hSpace="180" w:wrap="around" w:vAnchor="text" w:hAnchor="text" w:y="1"/>
                    <w:spacing w:after="0" w:line="288" w:lineRule="atLeast"/>
                    <w:suppressOverlap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704540">
                    <w:rPr>
                      <w:rFonts w:ascii="Times New Roman" w:hAnsi="Times New Roman"/>
                      <w:color w:val="0070C0"/>
                      <w:sz w:val="26"/>
                      <w:szCs w:val="26"/>
                    </w:rPr>
                    <w:t xml:space="preserve">Приказ </w:t>
                  </w:r>
                  <w:hyperlink r:id="rId12" w:anchor="DbTtG4UkFcDlyr7v" w:history="1">
                    <w:r w:rsidRPr="00704540">
                      <w:rPr>
                        <w:rStyle w:val="Hyperlink"/>
                        <w:rFonts w:ascii="Times New Roman" w:hAnsi="Times New Roman"/>
                        <w:sz w:val="26"/>
                        <w:szCs w:val="26"/>
                        <w:lang w:eastAsia="ru-RU"/>
                      </w:rPr>
                      <w:t>Минстроя России от 02.11.2023 N 798/пр "Об утверждении требований к составу, содержанию и порядку оформления заключений по результатам экспертного сопровождения результатов инженерных изысканий и (или) разделов проектной документации объекта капитального строительства, а также к формату электронного документа, в форме которого подготавливаются такие заключения"</w:t>
                    </w:r>
                    <w:r w:rsidRPr="00704540">
                      <w:rPr>
                        <w:rStyle w:val="Hyperlink"/>
                        <w:rFonts w:ascii="Times New Roman" w:hAnsi="Times New Roman"/>
                        <w:sz w:val="26"/>
                        <w:szCs w:val="26"/>
                        <w:lang w:eastAsia="ru-RU"/>
                      </w:rPr>
                      <w:br/>
                      <w:t>Зарегистрировано в Минюсте России 12.02.2024 N 77217.</w:t>
                    </w:r>
                  </w:hyperlink>
                </w:p>
              </w:tc>
            </w:tr>
          </w:tbl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126" w:type="dxa"/>
          </w:tcPr>
          <w:p w:rsidR="00CE2075" w:rsidRPr="00704540" w:rsidRDefault="00CE2075" w:rsidP="0070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 xml:space="preserve">       Установлены требования к составу, содержанию и порядку оформления заключений по результатам экспертного сопровождения результатов инженерных изысканий и (или) разделов проектной документации объекта капитального строительства.</w:t>
            </w: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 xml:space="preserve">     Также предусмотрены требования к формату электронного документа, в форме которого подготавливаются указанные заключения.</w:t>
            </w: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 xml:space="preserve">      Требования утверждены в соответствии с пунктом 34 Положения о порядке экспертного сопровождения результатов инженерных изысканий и (или) разделов проектной документации объекта капитального строительства, утвержденного Постановлением Правительства от 06.05.2023 N 717.</w:t>
            </w: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CE2075" w:rsidRPr="00704540" w:rsidRDefault="00CE2075" w:rsidP="0070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075" w:rsidRPr="00704540" w:rsidTr="00704540">
        <w:tc>
          <w:tcPr>
            <w:tcW w:w="567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964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  <w:r w:rsidRPr="00704540">
              <w:rPr>
                <w:rFonts w:ascii="Times New Roman" w:hAnsi="Times New Roman"/>
                <w:color w:val="7030A0"/>
                <w:sz w:val="26"/>
                <w:szCs w:val="26"/>
                <w:u w:val="single"/>
              </w:rPr>
              <w:t>Приказ</w:t>
            </w:r>
            <w:r w:rsidRPr="0070454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hyperlink r:id="rId13" w:anchor="CB41i4UnSptL3C4a" w:history="1">
              <w:r w:rsidRPr="00704540">
                <w:rPr>
                  <w:rStyle w:val="Hyperlink"/>
                  <w:rFonts w:ascii="Times New Roman" w:hAnsi="Times New Roman"/>
                  <w:sz w:val="26"/>
                  <w:szCs w:val="26"/>
                  <w:lang w:eastAsia="ru-RU"/>
                </w:rPr>
                <w:t>Минстроя России от 15.01.2024 N 13/пр "О внесении изменений в Методику определения затрат на осуществление функций технического заказчика, утвержденную приказом Министерства строительства и жилищно-коммунального хозяйства Российской Федерации от 2 июня 2020 г.                          N 297/пр "Зарегистрировано в Минюсте России 16.02.2024        N 77291.</w:t>
              </w:r>
            </w:hyperlink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126" w:type="dxa"/>
          </w:tcPr>
          <w:p w:rsidR="00CE2075" w:rsidRPr="00704540" w:rsidRDefault="00CE2075" w:rsidP="0070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 xml:space="preserve">      Актуализирована Методика определения затрат на осуществление функций технического заказчика.</w:t>
            </w: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 xml:space="preserve">    В частности, уточнены: порядок определения затрат на материальные и прочие расходы; рекомендуемый перечень функций технического заказчика, используемый при расчете затрат на осуществление функций технического заказчика; порядок определения численности работников технического заказчика исходя из величины сметной стоимости строительства объекта капитального строительства.</w:t>
            </w: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075" w:rsidRPr="00704540" w:rsidTr="00704540">
        <w:tc>
          <w:tcPr>
            <w:tcW w:w="567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964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4" w:anchor="085X36UK8H4klPkS1" w:history="1">
              <w:r w:rsidRPr="00704540">
                <w:rPr>
                  <w:rStyle w:val="Hyperlink"/>
                  <w:rFonts w:ascii="Times New Roman" w:hAnsi="Times New Roman"/>
                  <w:sz w:val="26"/>
                  <w:szCs w:val="26"/>
                </w:rPr>
                <w:t>Приказ Минстроя России от 09.01.2024 N 5/пр                      "Об утверждении СП 246.1325800.2023 "Положение об авторском надзоре при строительстве, реконструкции и капитальном ремонте объектов капитального строительства"</w:t>
              </w:r>
            </w:hyperlink>
          </w:p>
          <w:p w:rsidR="00CE2075" w:rsidRPr="00704540" w:rsidRDefault="00CE2075" w:rsidP="00704540">
            <w:pPr>
              <w:spacing w:after="0" w:line="240" w:lineRule="auto"/>
            </w:pPr>
          </w:p>
        </w:tc>
        <w:tc>
          <w:tcPr>
            <w:tcW w:w="2410" w:type="dxa"/>
          </w:tcPr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126" w:type="dxa"/>
          </w:tcPr>
          <w:p w:rsidR="00CE2075" w:rsidRPr="00704540" w:rsidRDefault="00CE2075" w:rsidP="0070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CE2075" w:rsidRPr="00704540" w:rsidRDefault="00CE2075" w:rsidP="00704540">
            <w:pPr>
              <w:pStyle w:val="NormalWeb"/>
              <w:spacing w:before="0" w:beforeAutospacing="0" w:after="0" w:afterAutospacing="0" w:line="288" w:lineRule="atLeast"/>
              <w:jc w:val="both"/>
              <w:rPr>
                <w:bCs/>
                <w:sz w:val="26"/>
                <w:szCs w:val="26"/>
              </w:rPr>
            </w:pPr>
            <w:r w:rsidRPr="00704540">
              <w:rPr>
                <w:bCs/>
                <w:sz w:val="26"/>
                <w:szCs w:val="26"/>
              </w:rPr>
              <w:t xml:space="preserve">      С 10 февраля 2024 г. применяется пересмотренный свод правил СП 246.1325800.2023 "Положение об авторском надзоре при строительстве, реконструкции и капитальном ремонте объектов капитального строительства".</w:t>
            </w:r>
          </w:p>
          <w:p w:rsidR="00CE2075" w:rsidRPr="00704540" w:rsidRDefault="00CE2075" w:rsidP="00704540">
            <w:pPr>
              <w:pStyle w:val="NormalWeb"/>
              <w:spacing w:before="0" w:beforeAutospacing="0" w:after="0" w:afterAutospacing="0" w:line="288" w:lineRule="atLeast"/>
              <w:jc w:val="both"/>
              <w:rPr>
                <w:bCs/>
                <w:sz w:val="26"/>
                <w:szCs w:val="26"/>
              </w:rPr>
            </w:pPr>
            <w:r w:rsidRPr="00704540">
              <w:rPr>
                <w:bCs/>
                <w:sz w:val="26"/>
                <w:szCs w:val="26"/>
              </w:rPr>
              <w:t xml:space="preserve">       Настоящий свод правил распространяется на осуществление авторского надзора при строительстве, реконструкции и капитальном ремонте объектов капитального строительства, включая особо опасные, технически сложные и уникальные объекты, техническом перевооружении, консервации и ликвидации опасных производственных объектов, проведении работ по сохранению объектов культурного наследия.</w:t>
            </w:r>
          </w:p>
          <w:p w:rsidR="00CE2075" w:rsidRPr="00704540" w:rsidRDefault="00CE2075" w:rsidP="00704540">
            <w:pPr>
              <w:pStyle w:val="NormalWeb"/>
              <w:spacing w:before="0" w:beforeAutospacing="0" w:after="0" w:afterAutospacing="0" w:line="288" w:lineRule="atLeast"/>
              <w:jc w:val="both"/>
              <w:rPr>
                <w:bCs/>
                <w:sz w:val="26"/>
                <w:szCs w:val="26"/>
              </w:rPr>
            </w:pPr>
            <w:r w:rsidRPr="00704540">
              <w:rPr>
                <w:bCs/>
                <w:sz w:val="26"/>
                <w:szCs w:val="26"/>
              </w:rPr>
              <w:t xml:space="preserve">         Признается не подлежащим применению аналогичный СП 246.1325800.2016, утвержденный приказом Минстроя России от 19 февраля 2016 г. N 98/пр.</w:t>
            </w:r>
          </w:p>
          <w:p w:rsidR="00CE2075" w:rsidRPr="00704540" w:rsidRDefault="00CE2075" w:rsidP="00704540">
            <w:pPr>
              <w:pStyle w:val="NormalWeb"/>
              <w:spacing w:before="0" w:beforeAutospacing="0" w:after="0" w:afterAutospacing="0" w:line="288" w:lineRule="atLeast"/>
              <w:jc w:val="both"/>
              <w:rPr>
                <w:sz w:val="26"/>
                <w:szCs w:val="26"/>
              </w:rPr>
            </w:pPr>
            <w:r w:rsidRPr="00704540">
              <w:rPr>
                <w:bCs/>
                <w:sz w:val="26"/>
                <w:szCs w:val="26"/>
              </w:rPr>
              <w:t> </w:t>
            </w: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075" w:rsidRPr="00704540" w:rsidTr="00704540">
        <w:tc>
          <w:tcPr>
            <w:tcW w:w="567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964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5" w:history="1">
              <w:r w:rsidRPr="00704540">
                <w:rPr>
                  <w:rStyle w:val="Hyperlink"/>
                  <w:rFonts w:ascii="Times New Roman" w:hAnsi="Times New Roman"/>
                  <w:sz w:val="26"/>
                  <w:szCs w:val="26"/>
                </w:rPr>
                <w:t>Постановление Правительства Российской Федерации от 30.03.2023 № 510 «О внесении изменения в пункт 32 Правил противопожарного режима в Российской Федерации».</w:t>
              </w:r>
            </w:hyperlink>
          </w:p>
        </w:tc>
        <w:tc>
          <w:tcPr>
            <w:tcW w:w="2410" w:type="dxa"/>
          </w:tcPr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2126" w:type="dxa"/>
          </w:tcPr>
          <w:p w:rsidR="00CE2075" w:rsidRPr="00704540" w:rsidRDefault="00CE2075" w:rsidP="0070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CE2075" w:rsidRPr="00704540" w:rsidRDefault="00CE2075" w:rsidP="00704540">
            <w:pPr>
              <w:pStyle w:val="NormalWeb"/>
              <w:spacing w:before="0" w:beforeAutospacing="0" w:after="0" w:afterAutospacing="0" w:line="288" w:lineRule="atLeast"/>
              <w:jc w:val="both"/>
              <w:rPr>
                <w:sz w:val="26"/>
                <w:szCs w:val="26"/>
              </w:rPr>
            </w:pPr>
            <w:r w:rsidRPr="00704540">
              <w:rPr>
                <w:bCs/>
                <w:sz w:val="26"/>
                <w:szCs w:val="26"/>
              </w:rPr>
              <w:t xml:space="preserve">      С 01.03.2024 вступило в силу </w:t>
            </w:r>
            <w:r w:rsidRPr="00704540">
              <w:rPr>
                <w:sz w:val="26"/>
                <w:szCs w:val="26"/>
              </w:rPr>
              <w:t>Постановление Правительства Российской Федерации от 30.03.2023 № 510 «О внесении изменения в пункт 32 Правил противопожарного режима в Российской Федерации».</w:t>
            </w:r>
          </w:p>
          <w:p w:rsidR="00CE2075" w:rsidRPr="00704540" w:rsidRDefault="00CE2075" w:rsidP="00704540">
            <w:pPr>
              <w:pStyle w:val="NormalWeb"/>
              <w:spacing w:before="0" w:beforeAutospacing="0" w:after="0" w:afterAutospacing="0" w:line="288" w:lineRule="atLeast"/>
              <w:jc w:val="both"/>
              <w:rPr>
                <w:sz w:val="26"/>
                <w:szCs w:val="26"/>
              </w:rPr>
            </w:pPr>
            <w:r w:rsidRPr="00704540">
              <w:rPr>
                <w:sz w:val="26"/>
                <w:szCs w:val="26"/>
              </w:rPr>
              <w:t xml:space="preserve">      Предусматривается, что социальные учреждения в Российской Федерации будут постепенно оснащены устройствами защиты от дугового пробоя – приборами автоматического отключения электроэнергии при возникновении искрения в электросети.</w:t>
            </w:r>
          </w:p>
          <w:p w:rsidR="00CE2075" w:rsidRPr="00704540" w:rsidRDefault="00CE2075" w:rsidP="00704540">
            <w:pPr>
              <w:pStyle w:val="NormalWeb"/>
              <w:spacing w:before="0" w:beforeAutospacing="0" w:after="0" w:afterAutospacing="0" w:line="288" w:lineRule="atLeast"/>
              <w:jc w:val="both"/>
              <w:rPr>
                <w:sz w:val="26"/>
                <w:szCs w:val="26"/>
              </w:rPr>
            </w:pPr>
            <w:r w:rsidRPr="00704540">
              <w:rPr>
                <w:sz w:val="26"/>
                <w:szCs w:val="26"/>
              </w:rPr>
              <w:t xml:space="preserve">       Такие приборы появятся в зданиях общежитий, хостелов, общеобразовательных организаций, образовательных организаций с наличием интерната, детсадов, специализированных домов престарелых и инвалидов (неквартирных), спальных корпусов организаций отдыха детей и их оздоровления, медицинских организаций, предназначенных для осуществления медицинской деятельности, что позволит снизить риски возникновения пожаров из-за неисправности электрооборудования и проводки. Однако не допускается установка устройств защиты от дугового пробоя в распределительных и групповых сетях электроснабжения систем противопожарной защиты и систем медицинского назначения, поддерживающих жизнедеятельность пациентов.</w:t>
            </w:r>
          </w:p>
          <w:p w:rsidR="00CE2075" w:rsidRPr="00704540" w:rsidRDefault="00CE2075" w:rsidP="00704540">
            <w:pPr>
              <w:pStyle w:val="NormalWeb"/>
              <w:spacing w:before="0" w:beforeAutospacing="0" w:after="0" w:afterAutospacing="0" w:line="288" w:lineRule="atLeast"/>
              <w:jc w:val="both"/>
              <w:rPr>
                <w:bCs/>
                <w:sz w:val="26"/>
                <w:szCs w:val="26"/>
              </w:rPr>
            </w:pPr>
            <w:r w:rsidRPr="00704540">
              <w:rPr>
                <w:sz w:val="26"/>
                <w:szCs w:val="26"/>
              </w:rPr>
              <w:t xml:space="preserve">        Указанное оборудование будет обязательно устанавливаться при строительстве новых зданий для социальных учреждений.</w:t>
            </w:r>
          </w:p>
        </w:tc>
      </w:tr>
      <w:tr w:rsidR="00CE2075" w:rsidRPr="00704540" w:rsidTr="00704540">
        <w:tc>
          <w:tcPr>
            <w:tcW w:w="567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964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6" w:anchor="ujj7h6U1gQEd79f6" w:history="1">
              <w:r w:rsidRPr="00704540">
                <w:rPr>
                  <w:rStyle w:val="Hyperlink"/>
                  <w:rFonts w:ascii="Times New Roman" w:hAnsi="Times New Roman"/>
                  <w:sz w:val="26"/>
                  <w:szCs w:val="26"/>
                </w:rPr>
                <w:t>Приказ МЧС России от 25.12.2023 N 1329                     "Об утверждении изменения N 1 к своду правил СП 8.13130.2020 "Системы противопожарной защиты. Наружное противопожарное водоснабжение. Требования пожарной безопасности".</w:t>
              </w:r>
            </w:hyperlink>
          </w:p>
          <w:p w:rsidR="00CE2075" w:rsidRPr="00704540" w:rsidRDefault="00CE2075" w:rsidP="00704540">
            <w:pPr>
              <w:spacing w:after="0" w:line="240" w:lineRule="auto"/>
            </w:pPr>
          </w:p>
        </w:tc>
        <w:tc>
          <w:tcPr>
            <w:tcW w:w="2410" w:type="dxa"/>
          </w:tcPr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МЧС России</w:t>
            </w:r>
          </w:p>
        </w:tc>
        <w:tc>
          <w:tcPr>
            <w:tcW w:w="2126" w:type="dxa"/>
          </w:tcPr>
          <w:p w:rsidR="00CE2075" w:rsidRPr="00704540" w:rsidRDefault="00CE2075" w:rsidP="0070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0454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С 1 марта 2024 года введено в действие изменение № 1 к своду правил СП 8.13130.2020 «Системы противопожарной защиты. Наружное противопожарное водоснабжение. Требования пожарной безопасности».</w:t>
            </w: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0454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Поправками в том числе уточняются и актуализируются термины и определения, излагаются в новой редакции нормы расходов воды на наружное пожаротушение зданий и сооружений классов функциональной пожарной опасности Ф1, Ф2, Ф3, Ф4, Ф5, закрытых и открытых складов лесоматериалов, надземных автостоянок закрытого и открытого типов.</w:t>
            </w: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CE2075" w:rsidRPr="00704540" w:rsidRDefault="00CE2075" w:rsidP="00704540">
            <w:pPr>
              <w:pStyle w:val="NormalWeb"/>
              <w:spacing w:before="0" w:beforeAutospacing="0" w:after="0" w:afterAutospacing="0" w:line="288" w:lineRule="atLeast"/>
              <w:jc w:val="both"/>
              <w:rPr>
                <w:bCs/>
                <w:sz w:val="26"/>
                <w:szCs w:val="26"/>
              </w:rPr>
            </w:pPr>
          </w:p>
        </w:tc>
      </w:tr>
      <w:tr w:rsidR="00CE2075" w:rsidRPr="00704540" w:rsidTr="00704540">
        <w:tc>
          <w:tcPr>
            <w:tcW w:w="567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964" w:type="dxa"/>
          </w:tcPr>
          <w:p w:rsidR="00CE2075" w:rsidRPr="00704540" w:rsidRDefault="00CE2075" w:rsidP="00704540">
            <w:pPr>
              <w:spacing w:after="0" w:line="240" w:lineRule="auto"/>
              <w:rPr>
                <w:rStyle w:val="Hyperlink"/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704540">
              <w:rPr>
                <w:rFonts w:ascii="Times New Roman" w:hAnsi="Times New Roman"/>
                <w:sz w:val="26"/>
                <w:szCs w:val="26"/>
              </w:rPr>
              <w:instrText xml:space="preserve"> HYPERLINK "https://www.consultant.ru/cons/cgi/online.cgi?req=doc&amp;rnd=UnUwmA&amp;base=LAW&amp;n=471858" \l "Vuc8u6UFjBBNI4F5" </w:instrText>
            </w:r>
            <w:r w:rsidRPr="00284DD5">
              <w:rPr>
                <w:rFonts w:ascii="Times New Roman" w:hAnsi="Times New Roman"/>
                <w:sz w:val="26"/>
                <w:szCs w:val="26"/>
              </w:rPr>
            </w:r>
            <w:r w:rsidRPr="00704540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704540">
              <w:rPr>
                <w:rStyle w:val="Hyperlink"/>
                <w:rFonts w:ascii="Times New Roman" w:hAnsi="Times New Roman"/>
                <w:sz w:val="26"/>
                <w:szCs w:val="26"/>
              </w:rPr>
              <w:t>Приказ Минстроя России от 09.01.2024 N 1/пр                      "Об утверждении Методики определения стоимости работ по инженерным изысканиям"</w:t>
            </w: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Style w:val="Hyperlink"/>
                <w:rFonts w:ascii="Times New Roman" w:hAnsi="Times New Roman"/>
                <w:sz w:val="26"/>
                <w:szCs w:val="26"/>
              </w:rPr>
              <w:t>Зарегистрировано в Минюсте России 07.03.2024 N 77456.</w:t>
            </w:r>
            <w:r w:rsidRPr="00704540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  <w:p w:rsidR="00CE2075" w:rsidRPr="00704540" w:rsidRDefault="00CE2075" w:rsidP="00704540">
            <w:pPr>
              <w:spacing w:after="0" w:line="240" w:lineRule="auto"/>
            </w:pPr>
          </w:p>
        </w:tc>
        <w:tc>
          <w:tcPr>
            <w:tcW w:w="2410" w:type="dxa"/>
          </w:tcPr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126" w:type="dxa"/>
          </w:tcPr>
          <w:p w:rsidR="00CE2075" w:rsidRPr="00704540" w:rsidRDefault="00CE2075" w:rsidP="0070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0454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Утверждена методика определения стоимости работ по инженерным изысканиям.</w:t>
            </w: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0454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Методикой устанавливаются порядок определения стоимости работ по инженерным изысканиям с использованием нормативных затрат, порядок определения стоимости работ, для которых в нормативных затратах на инженерные изыскания отсутствуют показатели затрат на полевые, лабораторные и камеральные работы.</w:t>
            </w: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0454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В приложениях приведены рекомендуемые образцы документов.</w:t>
            </w: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CE2075" w:rsidRPr="00704540" w:rsidTr="00704540">
        <w:tc>
          <w:tcPr>
            <w:tcW w:w="567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964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7" w:anchor="dst100005" w:history="1">
              <w:r w:rsidRPr="00704540">
                <w:rPr>
                  <w:rStyle w:val="Hyperlink"/>
                  <w:rFonts w:ascii="Times New Roman" w:hAnsi="Times New Roman"/>
                  <w:sz w:val="26"/>
                  <w:szCs w:val="26"/>
                </w:rPr>
                <w:t>Постановление Правительства РФ от 30.03.2023 N 510               "О внесении изменения в пункт 32 Правил противопожарного режима в Российской Федерации"</w:t>
              </w:r>
            </w:hyperlink>
          </w:p>
        </w:tc>
        <w:tc>
          <w:tcPr>
            <w:tcW w:w="2410" w:type="dxa"/>
          </w:tcPr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2126" w:type="dxa"/>
          </w:tcPr>
          <w:p w:rsidR="00CE2075" w:rsidRPr="00704540" w:rsidRDefault="00CE2075" w:rsidP="0070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CE2075" w:rsidRPr="00704540" w:rsidRDefault="00CE2075" w:rsidP="00704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704540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 xml:space="preserve">     С 1 марта 2024 года вступило в силу Постановление Правительства РФ от 30.03.2023 N 510 "О внесении изменения в пункт 32 Правил противопожарного режима в Российской Федерации".</w:t>
            </w:r>
          </w:p>
          <w:p w:rsidR="00CE2075" w:rsidRPr="00704540" w:rsidRDefault="00CE2075" w:rsidP="00704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704540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 xml:space="preserve">      Предусматривается, что электроустановки зданий общежитий, хостелов, общеобразовательных организаций, образовательных организаций с наличием интерната, детсадов, специализированных домов престарелых и инвалидов (неквартирных), спальных корпусов организаций отдыха детей и их оздоровления, медицинских организаций, предназначенных для осуществления медицинской деятельности, оборудуются устройствами защиты от дугового пробоя, которые поддерживаются в исправном состоянии.</w:t>
            </w:r>
          </w:p>
          <w:p w:rsidR="00CE2075" w:rsidRPr="00704540" w:rsidRDefault="00CE2075" w:rsidP="00704540">
            <w:pPr>
              <w:shd w:val="clear" w:color="auto" w:fill="FFFFFF"/>
              <w:spacing w:after="0" w:line="240" w:lineRule="auto"/>
              <w:rPr>
                <w:rFonts w:ascii="Roboto" w:hAnsi="Roboto"/>
                <w:color w:val="333333"/>
                <w:sz w:val="26"/>
                <w:szCs w:val="26"/>
                <w:lang w:eastAsia="ru-RU"/>
              </w:rPr>
            </w:pPr>
            <w:r w:rsidRPr="00704540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 xml:space="preserve">      Оборудование таких зданий, введенных в эксплуатацию до 1 марта 2024 года, указанными устройствами защиты осуществляется при их реконструкции или капитальном ремонте.</w:t>
            </w:r>
          </w:p>
          <w:p w:rsidR="00CE2075" w:rsidRPr="00704540" w:rsidRDefault="00CE2075" w:rsidP="00704540">
            <w:pPr>
              <w:shd w:val="clear" w:color="auto" w:fill="FFFFFF"/>
              <w:spacing w:after="0" w:line="240" w:lineRule="auto"/>
              <w:rPr>
                <w:rFonts w:ascii="Roboto" w:hAnsi="Roboto"/>
                <w:color w:val="333333"/>
                <w:sz w:val="26"/>
                <w:szCs w:val="26"/>
                <w:lang w:eastAsia="ru-RU"/>
              </w:rPr>
            </w:pPr>
            <w:r w:rsidRPr="00704540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 xml:space="preserve">       Не допускается установка устройств защиты от дугового пробоя в распределительных и групповых сетях электроснабжения систем противопожарной защиты и систем медицинского назначения, поддерживающих жизнедеятельность пациентов.</w:t>
            </w: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CE2075" w:rsidRPr="00704540" w:rsidTr="00704540">
        <w:tc>
          <w:tcPr>
            <w:tcW w:w="567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964" w:type="dxa"/>
          </w:tcPr>
          <w:p w:rsidR="00CE2075" w:rsidRPr="00704540" w:rsidRDefault="00CE2075" w:rsidP="00704540">
            <w:pPr>
              <w:spacing w:after="0" w:line="240" w:lineRule="auto"/>
              <w:rPr>
                <w:rStyle w:val="Hyperlink"/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 w:rsidRPr="00704540">
              <w:rPr>
                <w:rFonts w:ascii="Times New Roman" w:hAnsi="Times New Roman"/>
                <w:sz w:val="26"/>
                <w:szCs w:val="26"/>
              </w:rPr>
              <w:instrText xml:space="preserve"> HYPERLINK "https://www.consultant.ru/cons/cgi/online.cgi?req=doc&amp;rnd=haxhEg&amp;base=LAW&amp;n=472136" \l "P9alM7UMTw0QjBZf" </w:instrText>
            </w:r>
            <w:r w:rsidRPr="00284DD5">
              <w:rPr>
                <w:rFonts w:ascii="Times New Roman" w:hAnsi="Times New Roman"/>
                <w:sz w:val="26"/>
                <w:szCs w:val="26"/>
              </w:rPr>
            </w:r>
            <w:r w:rsidRPr="00704540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Pr="00704540">
              <w:rPr>
                <w:rStyle w:val="Hyperlink"/>
                <w:rFonts w:ascii="Times New Roman" w:hAnsi="Times New Roman"/>
                <w:sz w:val="26"/>
                <w:szCs w:val="26"/>
              </w:rPr>
              <w:t>Приказ Минстроя России от 08.02.2024 N 80/пр                    "Об установлении в 2024 году возможности подтверждения пригодности для применения в строительстве новых материалов, изделий, конструкций и технологий, применение которых в строительстве не регламентировано действующими строительными нормами и правилами, национальными стандартами и другими нормативными документами, техническим свидетельством подведомственного Министерству строительства и жилищно-коммунального хозяйства Российской Федерации федерального автономного учреждения"</w:t>
            </w: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Style w:val="Hyperlink"/>
                <w:rFonts w:ascii="Times New Roman" w:hAnsi="Times New Roman"/>
                <w:sz w:val="26"/>
                <w:szCs w:val="26"/>
              </w:rPr>
              <w:t>Зарегистрировано в Минюсте России 14.03.2024 N 77507.</w:t>
            </w:r>
            <w:r w:rsidRPr="00704540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  <w:p w:rsidR="00CE2075" w:rsidRPr="00704540" w:rsidRDefault="00CE2075" w:rsidP="00704540">
            <w:pPr>
              <w:spacing w:after="0" w:line="240" w:lineRule="auto"/>
            </w:pPr>
          </w:p>
        </w:tc>
        <w:tc>
          <w:tcPr>
            <w:tcW w:w="2410" w:type="dxa"/>
          </w:tcPr>
          <w:p w:rsidR="00CE2075" w:rsidRPr="00704540" w:rsidRDefault="00CE2075" w:rsidP="007045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40">
              <w:rPr>
                <w:rFonts w:ascii="Times New Roman" w:hAnsi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126" w:type="dxa"/>
          </w:tcPr>
          <w:p w:rsidR="00CE2075" w:rsidRPr="00704540" w:rsidRDefault="00CE2075" w:rsidP="007045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704540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 xml:space="preserve">     Минстроем определено учреждение, уполномоченное в 2024 году на организацию и проведение работ по подтверждению пригодности новых материалов, изделий, конструкций и технологий для применения в строительстве.</w:t>
            </w: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704540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 xml:space="preserve">    Установлено, что в 2024 году пригодность для применения в строительстве новых материалов, изделий, конструкций и технологий, применение которых в строительстве не регламентировано действующими строительными нормами и правилами, национальными стандартами и другими нормативными документами, может подтверждаться техническим свидетельством федерального автономного учреждения "Федеральный центр нормирования, стандартизации и технической оценки соответствия в строительстве".</w:t>
            </w: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</w:pPr>
          </w:p>
          <w:p w:rsidR="00CE2075" w:rsidRPr="00704540" w:rsidRDefault="00CE2075" w:rsidP="00704540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704540"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CE2075" w:rsidRPr="00704540" w:rsidRDefault="00CE2075" w:rsidP="00704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CE2075" w:rsidRDefault="00CE2075" w:rsidP="004D6382"/>
    <w:p w:rsidR="00CE2075" w:rsidRDefault="00CE2075" w:rsidP="004D6382"/>
    <w:p w:rsidR="00CE2075" w:rsidRPr="004D6382" w:rsidRDefault="00CE2075" w:rsidP="004D6382"/>
    <w:sectPr w:rsidR="00CE2075" w:rsidRPr="004D6382" w:rsidSect="001446F6">
      <w:pgSz w:w="16838" w:h="11906" w:orient="landscape" w:code="9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75" w:rsidRDefault="00CE2075" w:rsidP="00E30F64">
      <w:pPr>
        <w:spacing w:after="0" w:line="240" w:lineRule="auto"/>
      </w:pPr>
      <w:r>
        <w:separator/>
      </w:r>
    </w:p>
  </w:endnote>
  <w:endnote w:type="continuationSeparator" w:id="0">
    <w:p w:rsidR="00CE2075" w:rsidRDefault="00CE2075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75" w:rsidRDefault="00CE2075" w:rsidP="00E30F64">
      <w:pPr>
        <w:spacing w:after="0" w:line="240" w:lineRule="auto"/>
      </w:pPr>
      <w:r>
        <w:separator/>
      </w:r>
    </w:p>
  </w:footnote>
  <w:footnote w:type="continuationSeparator" w:id="0">
    <w:p w:rsidR="00CE2075" w:rsidRDefault="00CE2075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495E50CB"/>
    <w:multiLevelType w:val="multilevel"/>
    <w:tmpl w:val="A7D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45211"/>
    <w:multiLevelType w:val="multilevel"/>
    <w:tmpl w:val="46D6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14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309"/>
    <w:rsid w:val="0000013E"/>
    <w:rsid w:val="00000755"/>
    <w:rsid w:val="000009C3"/>
    <w:rsid w:val="00001EDE"/>
    <w:rsid w:val="00002D1C"/>
    <w:rsid w:val="00002E4D"/>
    <w:rsid w:val="00006362"/>
    <w:rsid w:val="0000662F"/>
    <w:rsid w:val="00006E0F"/>
    <w:rsid w:val="000072AD"/>
    <w:rsid w:val="000108D5"/>
    <w:rsid w:val="00010978"/>
    <w:rsid w:val="00010EAB"/>
    <w:rsid w:val="0001181B"/>
    <w:rsid w:val="00011E2B"/>
    <w:rsid w:val="00012B89"/>
    <w:rsid w:val="0001331C"/>
    <w:rsid w:val="00013E2B"/>
    <w:rsid w:val="00014533"/>
    <w:rsid w:val="00014982"/>
    <w:rsid w:val="0001536D"/>
    <w:rsid w:val="00015B01"/>
    <w:rsid w:val="00015F9A"/>
    <w:rsid w:val="00016D04"/>
    <w:rsid w:val="00020771"/>
    <w:rsid w:val="00020B31"/>
    <w:rsid w:val="00020D51"/>
    <w:rsid w:val="0002292B"/>
    <w:rsid w:val="00022C26"/>
    <w:rsid w:val="000233CD"/>
    <w:rsid w:val="00024954"/>
    <w:rsid w:val="0002540B"/>
    <w:rsid w:val="00025B68"/>
    <w:rsid w:val="000272D6"/>
    <w:rsid w:val="000306F8"/>
    <w:rsid w:val="0003104F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C4"/>
    <w:rsid w:val="000453E3"/>
    <w:rsid w:val="00046855"/>
    <w:rsid w:val="0004702A"/>
    <w:rsid w:val="000470E0"/>
    <w:rsid w:val="00047710"/>
    <w:rsid w:val="0004794A"/>
    <w:rsid w:val="00050963"/>
    <w:rsid w:val="00050A79"/>
    <w:rsid w:val="00050FD2"/>
    <w:rsid w:val="00051BBE"/>
    <w:rsid w:val="00051CE7"/>
    <w:rsid w:val="000536FC"/>
    <w:rsid w:val="0005397A"/>
    <w:rsid w:val="00054AEE"/>
    <w:rsid w:val="00056748"/>
    <w:rsid w:val="0005687D"/>
    <w:rsid w:val="00056F26"/>
    <w:rsid w:val="000604B2"/>
    <w:rsid w:val="0006097D"/>
    <w:rsid w:val="00060FB0"/>
    <w:rsid w:val="00063E77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4C6C"/>
    <w:rsid w:val="00086D05"/>
    <w:rsid w:val="000875F2"/>
    <w:rsid w:val="00087C77"/>
    <w:rsid w:val="00090CBC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3075"/>
    <w:rsid w:val="000A3B3E"/>
    <w:rsid w:val="000A49F8"/>
    <w:rsid w:val="000A521E"/>
    <w:rsid w:val="000A5D12"/>
    <w:rsid w:val="000A5DCE"/>
    <w:rsid w:val="000B1128"/>
    <w:rsid w:val="000B16D5"/>
    <w:rsid w:val="000B1C7C"/>
    <w:rsid w:val="000B2287"/>
    <w:rsid w:val="000B23FE"/>
    <w:rsid w:val="000B5590"/>
    <w:rsid w:val="000B7488"/>
    <w:rsid w:val="000B7588"/>
    <w:rsid w:val="000C05D6"/>
    <w:rsid w:val="000C0674"/>
    <w:rsid w:val="000C08DC"/>
    <w:rsid w:val="000C0D5D"/>
    <w:rsid w:val="000C18FD"/>
    <w:rsid w:val="000C213C"/>
    <w:rsid w:val="000C2637"/>
    <w:rsid w:val="000C3225"/>
    <w:rsid w:val="000C3593"/>
    <w:rsid w:val="000C4BA5"/>
    <w:rsid w:val="000C4D47"/>
    <w:rsid w:val="000C4FFF"/>
    <w:rsid w:val="000C501F"/>
    <w:rsid w:val="000C610E"/>
    <w:rsid w:val="000C6C30"/>
    <w:rsid w:val="000C792C"/>
    <w:rsid w:val="000D3425"/>
    <w:rsid w:val="000D47A4"/>
    <w:rsid w:val="000D4CFF"/>
    <w:rsid w:val="000D597A"/>
    <w:rsid w:val="000D631D"/>
    <w:rsid w:val="000D6724"/>
    <w:rsid w:val="000D6C3C"/>
    <w:rsid w:val="000E0ED7"/>
    <w:rsid w:val="000E22AD"/>
    <w:rsid w:val="000E2940"/>
    <w:rsid w:val="000E3621"/>
    <w:rsid w:val="000E3719"/>
    <w:rsid w:val="000E4398"/>
    <w:rsid w:val="000E4A86"/>
    <w:rsid w:val="000E4B15"/>
    <w:rsid w:val="000E7128"/>
    <w:rsid w:val="000E771D"/>
    <w:rsid w:val="000F0637"/>
    <w:rsid w:val="000F0F0C"/>
    <w:rsid w:val="000F1600"/>
    <w:rsid w:val="000F1A48"/>
    <w:rsid w:val="000F3347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393"/>
    <w:rsid w:val="001015DD"/>
    <w:rsid w:val="00102260"/>
    <w:rsid w:val="00103ABB"/>
    <w:rsid w:val="00104432"/>
    <w:rsid w:val="001053CC"/>
    <w:rsid w:val="001053D2"/>
    <w:rsid w:val="0010546D"/>
    <w:rsid w:val="0011225A"/>
    <w:rsid w:val="0011290F"/>
    <w:rsid w:val="00113B51"/>
    <w:rsid w:val="00113CEA"/>
    <w:rsid w:val="001153E4"/>
    <w:rsid w:val="0011562E"/>
    <w:rsid w:val="00116002"/>
    <w:rsid w:val="0012166E"/>
    <w:rsid w:val="00122122"/>
    <w:rsid w:val="0012242E"/>
    <w:rsid w:val="001244EF"/>
    <w:rsid w:val="001271F8"/>
    <w:rsid w:val="00127DB4"/>
    <w:rsid w:val="0013056F"/>
    <w:rsid w:val="00130C48"/>
    <w:rsid w:val="00131898"/>
    <w:rsid w:val="00131EFF"/>
    <w:rsid w:val="001357B4"/>
    <w:rsid w:val="00136008"/>
    <w:rsid w:val="00136D25"/>
    <w:rsid w:val="00136F90"/>
    <w:rsid w:val="00137F8B"/>
    <w:rsid w:val="001411F4"/>
    <w:rsid w:val="00141AB3"/>
    <w:rsid w:val="00141F38"/>
    <w:rsid w:val="00143867"/>
    <w:rsid w:val="001446F6"/>
    <w:rsid w:val="00144B65"/>
    <w:rsid w:val="00145F2B"/>
    <w:rsid w:val="001479FA"/>
    <w:rsid w:val="0015005B"/>
    <w:rsid w:val="00150124"/>
    <w:rsid w:val="001509D7"/>
    <w:rsid w:val="00150C6F"/>
    <w:rsid w:val="00152186"/>
    <w:rsid w:val="00152DD7"/>
    <w:rsid w:val="001538C5"/>
    <w:rsid w:val="001558B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65482"/>
    <w:rsid w:val="00165AC2"/>
    <w:rsid w:val="001705BD"/>
    <w:rsid w:val="00172603"/>
    <w:rsid w:val="001726FD"/>
    <w:rsid w:val="00172E25"/>
    <w:rsid w:val="00173058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855D0"/>
    <w:rsid w:val="0018686A"/>
    <w:rsid w:val="001907E6"/>
    <w:rsid w:val="00190EC2"/>
    <w:rsid w:val="001924A0"/>
    <w:rsid w:val="00192DAB"/>
    <w:rsid w:val="001931C7"/>
    <w:rsid w:val="001952E0"/>
    <w:rsid w:val="00195531"/>
    <w:rsid w:val="001959E5"/>
    <w:rsid w:val="00195EC0"/>
    <w:rsid w:val="001970F5"/>
    <w:rsid w:val="001A087F"/>
    <w:rsid w:val="001A29C1"/>
    <w:rsid w:val="001A354B"/>
    <w:rsid w:val="001A4A63"/>
    <w:rsid w:val="001A6138"/>
    <w:rsid w:val="001A6B3F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2FAA"/>
    <w:rsid w:val="001B56E7"/>
    <w:rsid w:val="001B574A"/>
    <w:rsid w:val="001B6027"/>
    <w:rsid w:val="001B615A"/>
    <w:rsid w:val="001B6F9D"/>
    <w:rsid w:val="001B7C7B"/>
    <w:rsid w:val="001C00B1"/>
    <w:rsid w:val="001C0975"/>
    <w:rsid w:val="001C1925"/>
    <w:rsid w:val="001C258C"/>
    <w:rsid w:val="001C25F0"/>
    <w:rsid w:val="001C4048"/>
    <w:rsid w:val="001C4170"/>
    <w:rsid w:val="001C6372"/>
    <w:rsid w:val="001C738F"/>
    <w:rsid w:val="001C7849"/>
    <w:rsid w:val="001D14A2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40F"/>
    <w:rsid w:val="001E373B"/>
    <w:rsid w:val="001E56ED"/>
    <w:rsid w:val="001E5A51"/>
    <w:rsid w:val="001E5E4F"/>
    <w:rsid w:val="001E63A6"/>
    <w:rsid w:val="001E6D4D"/>
    <w:rsid w:val="001E6EC0"/>
    <w:rsid w:val="001F1B31"/>
    <w:rsid w:val="001F1E91"/>
    <w:rsid w:val="001F4BE6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58D7"/>
    <w:rsid w:val="00206151"/>
    <w:rsid w:val="0020700B"/>
    <w:rsid w:val="00207177"/>
    <w:rsid w:val="002107A6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18A"/>
    <w:rsid w:val="002206AF"/>
    <w:rsid w:val="00220995"/>
    <w:rsid w:val="002210A7"/>
    <w:rsid w:val="002222C9"/>
    <w:rsid w:val="00224283"/>
    <w:rsid w:val="00225896"/>
    <w:rsid w:val="00225D32"/>
    <w:rsid w:val="00225F5A"/>
    <w:rsid w:val="00226251"/>
    <w:rsid w:val="002264A1"/>
    <w:rsid w:val="002303A7"/>
    <w:rsid w:val="00230AAB"/>
    <w:rsid w:val="00231424"/>
    <w:rsid w:val="00232EF5"/>
    <w:rsid w:val="00234416"/>
    <w:rsid w:val="00234579"/>
    <w:rsid w:val="002358F2"/>
    <w:rsid w:val="00236963"/>
    <w:rsid w:val="00236E57"/>
    <w:rsid w:val="00240BC0"/>
    <w:rsid w:val="0024189C"/>
    <w:rsid w:val="00243530"/>
    <w:rsid w:val="00244A17"/>
    <w:rsid w:val="00244E44"/>
    <w:rsid w:val="00245241"/>
    <w:rsid w:val="002465F4"/>
    <w:rsid w:val="00246B65"/>
    <w:rsid w:val="00246B88"/>
    <w:rsid w:val="00246F0F"/>
    <w:rsid w:val="00247092"/>
    <w:rsid w:val="00250F76"/>
    <w:rsid w:val="002512F9"/>
    <w:rsid w:val="00252847"/>
    <w:rsid w:val="00252EFC"/>
    <w:rsid w:val="00253CF4"/>
    <w:rsid w:val="00253FBF"/>
    <w:rsid w:val="00255BCB"/>
    <w:rsid w:val="00257044"/>
    <w:rsid w:val="00257183"/>
    <w:rsid w:val="002574D7"/>
    <w:rsid w:val="00257A8B"/>
    <w:rsid w:val="00262B60"/>
    <w:rsid w:val="00264933"/>
    <w:rsid w:val="00264E99"/>
    <w:rsid w:val="0026655A"/>
    <w:rsid w:val="00266D6F"/>
    <w:rsid w:val="00271C81"/>
    <w:rsid w:val="00271FA4"/>
    <w:rsid w:val="00272447"/>
    <w:rsid w:val="0027292C"/>
    <w:rsid w:val="00273882"/>
    <w:rsid w:val="00273A1B"/>
    <w:rsid w:val="002748E6"/>
    <w:rsid w:val="00274A2C"/>
    <w:rsid w:val="00275830"/>
    <w:rsid w:val="00276E36"/>
    <w:rsid w:val="00276E3B"/>
    <w:rsid w:val="002801DA"/>
    <w:rsid w:val="002817B0"/>
    <w:rsid w:val="002823C0"/>
    <w:rsid w:val="002842EE"/>
    <w:rsid w:val="00284B8D"/>
    <w:rsid w:val="00284DD5"/>
    <w:rsid w:val="00285760"/>
    <w:rsid w:val="0028756D"/>
    <w:rsid w:val="002877DA"/>
    <w:rsid w:val="0029438C"/>
    <w:rsid w:val="002946E3"/>
    <w:rsid w:val="00294A7B"/>
    <w:rsid w:val="00294CB4"/>
    <w:rsid w:val="002974AC"/>
    <w:rsid w:val="002A0310"/>
    <w:rsid w:val="002A03AB"/>
    <w:rsid w:val="002A13CF"/>
    <w:rsid w:val="002A1533"/>
    <w:rsid w:val="002A1E63"/>
    <w:rsid w:val="002A2166"/>
    <w:rsid w:val="002A363D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3E4D"/>
    <w:rsid w:val="002B54B6"/>
    <w:rsid w:val="002B6156"/>
    <w:rsid w:val="002B6654"/>
    <w:rsid w:val="002B6A33"/>
    <w:rsid w:val="002C2466"/>
    <w:rsid w:val="002C2F78"/>
    <w:rsid w:val="002C3042"/>
    <w:rsid w:val="002C49AA"/>
    <w:rsid w:val="002C4A5C"/>
    <w:rsid w:val="002C4C39"/>
    <w:rsid w:val="002C587F"/>
    <w:rsid w:val="002C5ED4"/>
    <w:rsid w:val="002C6FBF"/>
    <w:rsid w:val="002D0395"/>
    <w:rsid w:val="002D0725"/>
    <w:rsid w:val="002D0E1F"/>
    <w:rsid w:val="002D116F"/>
    <w:rsid w:val="002D1D62"/>
    <w:rsid w:val="002D1DCB"/>
    <w:rsid w:val="002D2D29"/>
    <w:rsid w:val="002D35F6"/>
    <w:rsid w:val="002D4BA3"/>
    <w:rsid w:val="002D53A9"/>
    <w:rsid w:val="002D55FD"/>
    <w:rsid w:val="002D5E01"/>
    <w:rsid w:val="002E00D9"/>
    <w:rsid w:val="002E14B4"/>
    <w:rsid w:val="002E1AAE"/>
    <w:rsid w:val="002E4AA5"/>
    <w:rsid w:val="002E5AC6"/>
    <w:rsid w:val="002E5F3F"/>
    <w:rsid w:val="002E6499"/>
    <w:rsid w:val="002E684C"/>
    <w:rsid w:val="002E69D8"/>
    <w:rsid w:val="002F0D1D"/>
    <w:rsid w:val="002F107E"/>
    <w:rsid w:val="002F10CD"/>
    <w:rsid w:val="002F11BC"/>
    <w:rsid w:val="002F15FB"/>
    <w:rsid w:val="002F2D0E"/>
    <w:rsid w:val="002F4CDB"/>
    <w:rsid w:val="002F52F3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2D66"/>
    <w:rsid w:val="0030312E"/>
    <w:rsid w:val="00303B75"/>
    <w:rsid w:val="00303CAD"/>
    <w:rsid w:val="00304532"/>
    <w:rsid w:val="00304CA1"/>
    <w:rsid w:val="0030584E"/>
    <w:rsid w:val="00305F77"/>
    <w:rsid w:val="003062B0"/>
    <w:rsid w:val="0030694E"/>
    <w:rsid w:val="00307587"/>
    <w:rsid w:val="00310ABC"/>
    <w:rsid w:val="00312CEF"/>
    <w:rsid w:val="00314F25"/>
    <w:rsid w:val="00315C21"/>
    <w:rsid w:val="0031651C"/>
    <w:rsid w:val="00316A9A"/>
    <w:rsid w:val="003176EB"/>
    <w:rsid w:val="00317AFE"/>
    <w:rsid w:val="00317E26"/>
    <w:rsid w:val="00317E7C"/>
    <w:rsid w:val="00321823"/>
    <w:rsid w:val="00322124"/>
    <w:rsid w:val="003239D9"/>
    <w:rsid w:val="003245BB"/>
    <w:rsid w:val="0032472B"/>
    <w:rsid w:val="00325512"/>
    <w:rsid w:val="00326F98"/>
    <w:rsid w:val="00327EF8"/>
    <w:rsid w:val="00327F49"/>
    <w:rsid w:val="0033112E"/>
    <w:rsid w:val="003315A3"/>
    <w:rsid w:val="00331735"/>
    <w:rsid w:val="003321AA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1B77"/>
    <w:rsid w:val="003636F1"/>
    <w:rsid w:val="00363F80"/>
    <w:rsid w:val="003640B9"/>
    <w:rsid w:val="00365121"/>
    <w:rsid w:val="00366274"/>
    <w:rsid w:val="003710CF"/>
    <w:rsid w:val="003712C1"/>
    <w:rsid w:val="0037180E"/>
    <w:rsid w:val="00373584"/>
    <w:rsid w:val="00373C9A"/>
    <w:rsid w:val="003741AE"/>
    <w:rsid w:val="00374388"/>
    <w:rsid w:val="00374947"/>
    <w:rsid w:val="00375B2D"/>
    <w:rsid w:val="00376673"/>
    <w:rsid w:val="00376C2D"/>
    <w:rsid w:val="00376CDA"/>
    <w:rsid w:val="00377BE3"/>
    <w:rsid w:val="00380F03"/>
    <w:rsid w:val="00382E63"/>
    <w:rsid w:val="00384A47"/>
    <w:rsid w:val="00384DA6"/>
    <w:rsid w:val="0038586B"/>
    <w:rsid w:val="00386A47"/>
    <w:rsid w:val="003875CE"/>
    <w:rsid w:val="003901AF"/>
    <w:rsid w:val="003908DF"/>
    <w:rsid w:val="00390D15"/>
    <w:rsid w:val="003917B9"/>
    <w:rsid w:val="00392371"/>
    <w:rsid w:val="00392498"/>
    <w:rsid w:val="0039330C"/>
    <w:rsid w:val="0039463A"/>
    <w:rsid w:val="00394812"/>
    <w:rsid w:val="00396E84"/>
    <w:rsid w:val="00396F00"/>
    <w:rsid w:val="003A07BF"/>
    <w:rsid w:val="003A0F5C"/>
    <w:rsid w:val="003A15E2"/>
    <w:rsid w:val="003A295E"/>
    <w:rsid w:val="003A404B"/>
    <w:rsid w:val="003A442C"/>
    <w:rsid w:val="003A46FC"/>
    <w:rsid w:val="003A4BC2"/>
    <w:rsid w:val="003A5AA4"/>
    <w:rsid w:val="003A6D42"/>
    <w:rsid w:val="003A71FD"/>
    <w:rsid w:val="003A74EB"/>
    <w:rsid w:val="003A7C95"/>
    <w:rsid w:val="003B0707"/>
    <w:rsid w:val="003B16BE"/>
    <w:rsid w:val="003B18CB"/>
    <w:rsid w:val="003B295F"/>
    <w:rsid w:val="003B3559"/>
    <w:rsid w:val="003B44EB"/>
    <w:rsid w:val="003B4FA4"/>
    <w:rsid w:val="003B5BEE"/>
    <w:rsid w:val="003B69EE"/>
    <w:rsid w:val="003B7843"/>
    <w:rsid w:val="003C0854"/>
    <w:rsid w:val="003C0F10"/>
    <w:rsid w:val="003C112F"/>
    <w:rsid w:val="003C1AFE"/>
    <w:rsid w:val="003C5E6E"/>
    <w:rsid w:val="003C5F4B"/>
    <w:rsid w:val="003C6A64"/>
    <w:rsid w:val="003C6CFC"/>
    <w:rsid w:val="003C7FF6"/>
    <w:rsid w:val="003D1354"/>
    <w:rsid w:val="003D53FE"/>
    <w:rsid w:val="003D62BF"/>
    <w:rsid w:val="003D6C43"/>
    <w:rsid w:val="003D6DAB"/>
    <w:rsid w:val="003E155F"/>
    <w:rsid w:val="003E2250"/>
    <w:rsid w:val="003E253C"/>
    <w:rsid w:val="003E51EE"/>
    <w:rsid w:val="003E5324"/>
    <w:rsid w:val="003E6C09"/>
    <w:rsid w:val="003F0813"/>
    <w:rsid w:val="003F0FD2"/>
    <w:rsid w:val="003F26CB"/>
    <w:rsid w:val="003F2C25"/>
    <w:rsid w:val="003F56BE"/>
    <w:rsid w:val="003F6B5D"/>
    <w:rsid w:val="003F6CAE"/>
    <w:rsid w:val="003F6DED"/>
    <w:rsid w:val="003F6EFD"/>
    <w:rsid w:val="003F7564"/>
    <w:rsid w:val="00401BCB"/>
    <w:rsid w:val="004021D0"/>
    <w:rsid w:val="004022A4"/>
    <w:rsid w:val="004028F7"/>
    <w:rsid w:val="00402CC6"/>
    <w:rsid w:val="00402EF7"/>
    <w:rsid w:val="004042E7"/>
    <w:rsid w:val="00404962"/>
    <w:rsid w:val="0040567C"/>
    <w:rsid w:val="00405868"/>
    <w:rsid w:val="004062D5"/>
    <w:rsid w:val="00410001"/>
    <w:rsid w:val="00411C20"/>
    <w:rsid w:val="004122DB"/>
    <w:rsid w:val="00412C8F"/>
    <w:rsid w:val="004147A2"/>
    <w:rsid w:val="004149A8"/>
    <w:rsid w:val="00414F40"/>
    <w:rsid w:val="00415D28"/>
    <w:rsid w:val="00417255"/>
    <w:rsid w:val="004241FF"/>
    <w:rsid w:val="004257A0"/>
    <w:rsid w:val="0042580A"/>
    <w:rsid w:val="00425BAD"/>
    <w:rsid w:val="004270E8"/>
    <w:rsid w:val="00427E31"/>
    <w:rsid w:val="00430604"/>
    <w:rsid w:val="00430F08"/>
    <w:rsid w:val="00430F13"/>
    <w:rsid w:val="00433154"/>
    <w:rsid w:val="0043409F"/>
    <w:rsid w:val="004343F8"/>
    <w:rsid w:val="0043441C"/>
    <w:rsid w:val="0043456D"/>
    <w:rsid w:val="00435C56"/>
    <w:rsid w:val="0043785B"/>
    <w:rsid w:val="00437CA2"/>
    <w:rsid w:val="00440961"/>
    <w:rsid w:val="00441506"/>
    <w:rsid w:val="00441F51"/>
    <w:rsid w:val="004427CC"/>
    <w:rsid w:val="00443C35"/>
    <w:rsid w:val="00444AAF"/>
    <w:rsid w:val="0045010E"/>
    <w:rsid w:val="00450313"/>
    <w:rsid w:val="004515A3"/>
    <w:rsid w:val="00454404"/>
    <w:rsid w:val="00454D4D"/>
    <w:rsid w:val="00454F87"/>
    <w:rsid w:val="004550F9"/>
    <w:rsid w:val="00456C7F"/>
    <w:rsid w:val="00457B65"/>
    <w:rsid w:val="00461A11"/>
    <w:rsid w:val="0046298B"/>
    <w:rsid w:val="004630ED"/>
    <w:rsid w:val="00463F56"/>
    <w:rsid w:val="004658CE"/>
    <w:rsid w:val="00466152"/>
    <w:rsid w:val="0046686B"/>
    <w:rsid w:val="00467DC7"/>
    <w:rsid w:val="00467FF0"/>
    <w:rsid w:val="0047146C"/>
    <w:rsid w:val="004728D8"/>
    <w:rsid w:val="00472F90"/>
    <w:rsid w:val="00473007"/>
    <w:rsid w:val="00473351"/>
    <w:rsid w:val="00473BFB"/>
    <w:rsid w:val="0047426F"/>
    <w:rsid w:val="00474612"/>
    <w:rsid w:val="00474B6A"/>
    <w:rsid w:val="00474C70"/>
    <w:rsid w:val="00474EEB"/>
    <w:rsid w:val="0047506B"/>
    <w:rsid w:val="00476E95"/>
    <w:rsid w:val="00477936"/>
    <w:rsid w:val="00477A33"/>
    <w:rsid w:val="00477A7E"/>
    <w:rsid w:val="00480A70"/>
    <w:rsid w:val="004824DF"/>
    <w:rsid w:val="00482A52"/>
    <w:rsid w:val="00484D65"/>
    <w:rsid w:val="004852E6"/>
    <w:rsid w:val="004857BE"/>
    <w:rsid w:val="004858EE"/>
    <w:rsid w:val="004869B9"/>
    <w:rsid w:val="00486FD6"/>
    <w:rsid w:val="0048745B"/>
    <w:rsid w:val="00487752"/>
    <w:rsid w:val="004877DB"/>
    <w:rsid w:val="00490B45"/>
    <w:rsid w:val="00491282"/>
    <w:rsid w:val="00491852"/>
    <w:rsid w:val="00491D7A"/>
    <w:rsid w:val="00491EF1"/>
    <w:rsid w:val="00492A4A"/>
    <w:rsid w:val="004945E3"/>
    <w:rsid w:val="00494EAD"/>
    <w:rsid w:val="00496006"/>
    <w:rsid w:val="0049770E"/>
    <w:rsid w:val="004A086B"/>
    <w:rsid w:val="004A15CE"/>
    <w:rsid w:val="004A1B52"/>
    <w:rsid w:val="004A26D9"/>
    <w:rsid w:val="004A29AC"/>
    <w:rsid w:val="004A2A05"/>
    <w:rsid w:val="004A2B7C"/>
    <w:rsid w:val="004A47D9"/>
    <w:rsid w:val="004A4D75"/>
    <w:rsid w:val="004A4DEB"/>
    <w:rsid w:val="004A528C"/>
    <w:rsid w:val="004A54D4"/>
    <w:rsid w:val="004A5E29"/>
    <w:rsid w:val="004A6A0E"/>
    <w:rsid w:val="004A7058"/>
    <w:rsid w:val="004B1765"/>
    <w:rsid w:val="004B2A73"/>
    <w:rsid w:val="004B3CBF"/>
    <w:rsid w:val="004B682C"/>
    <w:rsid w:val="004B723C"/>
    <w:rsid w:val="004B7353"/>
    <w:rsid w:val="004B7815"/>
    <w:rsid w:val="004C0ACA"/>
    <w:rsid w:val="004C1CA4"/>
    <w:rsid w:val="004C263D"/>
    <w:rsid w:val="004C39B9"/>
    <w:rsid w:val="004C4641"/>
    <w:rsid w:val="004C49B3"/>
    <w:rsid w:val="004C4DA3"/>
    <w:rsid w:val="004C4F85"/>
    <w:rsid w:val="004C4FD2"/>
    <w:rsid w:val="004C56AF"/>
    <w:rsid w:val="004C5D78"/>
    <w:rsid w:val="004C6485"/>
    <w:rsid w:val="004C69A0"/>
    <w:rsid w:val="004C7FF0"/>
    <w:rsid w:val="004D0E08"/>
    <w:rsid w:val="004D1A3A"/>
    <w:rsid w:val="004D2A83"/>
    <w:rsid w:val="004D2F6C"/>
    <w:rsid w:val="004D52EA"/>
    <w:rsid w:val="004D5D46"/>
    <w:rsid w:val="004D5E27"/>
    <w:rsid w:val="004D625E"/>
    <w:rsid w:val="004D6382"/>
    <w:rsid w:val="004D7624"/>
    <w:rsid w:val="004D7EE6"/>
    <w:rsid w:val="004E2241"/>
    <w:rsid w:val="004E3714"/>
    <w:rsid w:val="004E3B6C"/>
    <w:rsid w:val="004E4087"/>
    <w:rsid w:val="004E6FD4"/>
    <w:rsid w:val="004E72AB"/>
    <w:rsid w:val="004F0507"/>
    <w:rsid w:val="004F0B82"/>
    <w:rsid w:val="004F21A5"/>
    <w:rsid w:val="004F3644"/>
    <w:rsid w:val="004F4097"/>
    <w:rsid w:val="004F45FC"/>
    <w:rsid w:val="004F597B"/>
    <w:rsid w:val="004F5B29"/>
    <w:rsid w:val="00500146"/>
    <w:rsid w:val="00500266"/>
    <w:rsid w:val="00500EE4"/>
    <w:rsid w:val="0050301E"/>
    <w:rsid w:val="00503DA6"/>
    <w:rsid w:val="005042BB"/>
    <w:rsid w:val="0050443A"/>
    <w:rsid w:val="00504B3F"/>
    <w:rsid w:val="00505390"/>
    <w:rsid w:val="0050664C"/>
    <w:rsid w:val="00507F5D"/>
    <w:rsid w:val="00510861"/>
    <w:rsid w:val="005109E1"/>
    <w:rsid w:val="00510A8D"/>
    <w:rsid w:val="00511152"/>
    <w:rsid w:val="00511AD3"/>
    <w:rsid w:val="005126C9"/>
    <w:rsid w:val="00512E66"/>
    <w:rsid w:val="00513366"/>
    <w:rsid w:val="005137BD"/>
    <w:rsid w:val="0051430D"/>
    <w:rsid w:val="00514DF4"/>
    <w:rsid w:val="00515EE1"/>
    <w:rsid w:val="00516293"/>
    <w:rsid w:val="00516314"/>
    <w:rsid w:val="00517B42"/>
    <w:rsid w:val="005204E8"/>
    <w:rsid w:val="005208A3"/>
    <w:rsid w:val="00520977"/>
    <w:rsid w:val="00520C24"/>
    <w:rsid w:val="00520F72"/>
    <w:rsid w:val="005215B7"/>
    <w:rsid w:val="00522090"/>
    <w:rsid w:val="00522156"/>
    <w:rsid w:val="005224D1"/>
    <w:rsid w:val="005253F0"/>
    <w:rsid w:val="005263FE"/>
    <w:rsid w:val="0052749C"/>
    <w:rsid w:val="005278CF"/>
    <w:rsid w:val="00530D34"/>
    <w:rsid w:val="005312CB"/>
    <w:rsid w:val="0053184A"/>
    <w:rsid w:val="00531A69"/>
    <w:rsid w:val="005324F1"/>
    <w:rsid w:val="00533DE1"/>
    <w:rsid w:val="0053482D"/>
    <w:rsid w:val="00535C5F"/>
    <w:rsid w:val="00540444"/>
    <w:rsid w:val="00540E5E"/>
    <w:rsid w:val="00540EA6"/>
    <w:rsid w:val="00541D05"/>
    <w:rsid w:val="00542CB4"/>
    <w:rsid w:val="005436F5"/>
    <w:rsid w:val="0054592A"/>
    <w:rsid w:val="00545F5A"/>
    <w:rsid w:val="005475A8"/>
    <w:rsid w:val="00547858"/>
    <w:rsid w:val="00547EA7"/>
    <w:rsid w:val="00552CA2"/>
    <w:rsid w:val="00552D92"/>
    <w:rsid w:val="00553A2A"/>
    <w:rsid w:val="00555026"/>
    <w:rsid w:val="00555230"/>
    <w:rsid w:val="00555328"/>
    <w:rsid w:val="005575CF"/>
    <w:rsid w:val="00557EC4"/>
    <w:rsid w:val="00561044"/>
    <w:rsid w:val="00561506"/>
    <w:rsid w:val="00561658"/>
    <w:rsid w:val="00561791"/>
    <w:rsid w:val="00561B15"/>
    <w:rsid w:val="005630C4"/>
    <w:rsid w:val="00563E06"/>
    <w:rsid w:val="005651DC"/>
    <w:rsid w:val="005653A4"/>
    <w:rsid w:val="005659E3"/>
    <w:rsid w:val="00565BF6"/>
    <w:rsid w:val="00565E74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E05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444F"/>
    <w:rsid w:val="00596561"/>
    <w:rsid w:val="0059674A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15F"/>
    <w:rsid w:val="005B0C8A"/>
    <w:rsid w:val="005B24B3"/>
    <w:rsid w:val="005B47BD"/>
    <w:rsid w:val="005B5A23"/>
    <w:rsid w:val="005B5D1A"/>
    <w:rsid w:val="005B61F7"/>
    <w:rsid w:val="005B63E9"/>
    <w:rsid w:val="005B6FF2"/>
    <w:rsid w:val="005B784E"/>
    <w:rsid w:val="005C19F6"/>
    <w:rsid w:val="005C1FDB"/>
    <w:rsid w:val="005C38DE"/>
    <w:rsid w:val="005C3B8D"/>
    <w:rsid w:val="005C4591"/>
    <w:rsid w:val="005C5CC2"/>
    <w:rsid w:val="005C7E4C"/>
    <w:rsid w:val="005D1773"/>
    <w:rsid w:val="005D1A18"/>
    <w:rsid w:val="005D1DDE"/>
    <w:rsid w:val="005D240B"/>
    <w:rsid w:val="005D4E8C"/>
    <w:rsid w:val="005D6D69"/>
    <w:rsid w:val="005D6DC9"/>
    <w:rsid w:val="005D775D"/>
    <w:rsid w:val="005E00CF"/>
    <w:rsid w:val="005E0699"/>
    <w:rsid w:val="005E074E"/>
    <w:rsid w:val="005E16F6"/>
    <w:rsid w:val="005E28A8"/>
    <w:rsid w:val="005E316F"/>
    <w:rsid w:val="005E354A"/>
    <w:rsid w:val="005E4032"/>
    <w:rsid w:val="005E4954"/>
    <w:rsid w:val="005E512D"/>
    <w:rsid w:val="005E58DF"/>
    <w:rsid w:val="005E5ADB"/>
    <w:rsid w:val="005E5F8A"/>
    <w:rsid w:val="005F12F5"/>
    <w:rsid w:val="005F1A4C"/>
    <w:rsid w:val="005F2090"/>
    <w:rsid w:val="005F20B4"/>
    <w:rsid w:val="005F3DE8"/>
    <w:rsid w:val="005F4EBE"/>
    <w:rsid w:val="005F5038"/>
    <w:rsid w:val="005F572A"/>
    <w:rsid w:val="005F59B5"/>
    <w:rsid w:val="005F7DD8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3D59"/>
    <w:rsid w:val="0061413B"/>
    <w:rsid w:val="0061579A"/>
    <w:rsid w:val="00615815"/>
    <w:rsid w:val="00615AA8"/>
    <w:rsid w:val="00616166"/>
    <w:rsid w:val="00616A0E"/>
    <w:rsid w:val="00617E94"/>
    <w:rsid w:val="00621E0C"/>
    <w:rsid w:val="00621F58"/>
    <w:rsid w:val="00622935"/>
    <w:rsid w:val="00623347"/>
    <w:rsid w:val="00623531"/>
    <w:rsid w:val="00623B7F"/>
    <w:rsid w:val="00624CC2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0753"/>
    <w:rsid w:val="00642939"/>
    <w:rsid w:val="00642D65"/>
    <w:rsid w:val="00644CCB"/>
    <w:rsid w:val="0064601C"/>
    <w:rsid w:val="006463E1"/>
    <w:rsid w:val="00646828"/>
    <w:rsid w:val="00650AC7"/>
    <w:rsid w:val="00650C19"/>
    <w:rsid w:val="00652C4D"/>
    <w:rsid w:val="00652EE0"/>
    <w:rsid w:val="0065339D"/>
    <w:rsid w:val="00655A3B"/>
    <w:rsid w:val="00655FE2"/>
    <w:rsid w:val="00656465"/>
    <w:rsid w:val="00656855"/>
    <w:rsid w:val="006601BD"/>
    <w:rsid w:val="006623AA"/>
    <w:rsid w:val="00662B6F"/>
    <w:rsid w:val="00662B91"/>
    <w:rsid w:val="006645CF"/>
    <w:rsid w:val="00664DF7"/>
    <w:rsid w:val="006671FC"/>
    <w:rsid w:val="00667BA6"/>
    <w:rsid w:val="00667D9A"/>
    <w:rsid w:val="00672403"/>
    <w:rsid w:val="00672B12"/>
    <w:rsid w:val="0067317C"/>
    <w:rsid w:val="0067393E"/>
    <w:rsid w:val="00674929"/>
    <w:rsid w:val="00675F8D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601"/>
    <w:rsid w:val="006949F3"/>
    <w:rsid w:val="00694CBF"/>
    <w:rsid w:val="006975C2"/>
    <w:rsid w:val="0069771A"/>
    <w:rsid w:val="006A12F7"/>
    <w:rsid w:val="006A1861"/>
    <w:rsid w:val="006A2CF0"/>
    <w:rsid w:val="006A2EDA"/>
    <w:rsid w:val="006A384C"/>
    <w:rsid w:val="006A3DC4"/>
    <w:rsid w:val="006A6240"/>
    <w:rsid w:val="006B18FA"/>
    <w:rsid w:val="006B2616"/>
    <w:rsid w:val="006B28D1"/>
    <w:rsid w:val="006B5C09"/>
    <w:rsid w:val="006B6BC6"/>
    <w:rsid w:val="006B70A1"/>
    <w:rsid w:val="006C00E1"/>
    <w:rsid w:val="006C015F"/>
    <w:rsid w:val="006C0276"/>
    <w:rsid w:val="006C1147"/>
    <w:rsid w:val="006C140B"/>
    <w:rsid w:val="006C1732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2B63"/>
    <w:rsid w:val="006D35E1"/>
    <w:rsid w:val="006D3A4A"/>
    <w:rsid w:val="006D47DE"/>
    <w:rsid w:val="006D4DBF"/>
    <w:rsid w:val="006D5874"/>
    <w:rsid w:val="006D5A26"/>
    <w:rsid w:val="006D5A84"/>
    <w:rsid w:val="006D5FF3"/>
    <w:rsid w:val="006D6662"/>
    <w:rsid w:val="006D6897"/>
    <w:rsid w:val="006E1B65"/>
    <w:rsid w:val="006E30D8"/>
    <w:rsid w:val="006E3CFF"/>
    <w:rsid w:val="006E450A"/>
    <w:rsid w:val="006E5FB5"/>
    <w:rsid w:val="006E6DD8"/>
    <w:rsid w:val="006E7625"/>
    <w:rsid w:val="006F0BB0"/>
    <w:rsid w:val="006F1D7C"/>
    <w:rsid w:val="006F2B45"/>
    <w:rsid w:val="006F3380"/>
    <w:rsid w:val="006F3997"/>
    <w:rsid w:val="006F482A"/>
    <w:rsid w:val="006F4A60"/>
    <w:rsid w:val="006F5BD9"/>
    <w:rsid w:val="006F663E"/>
    <w:rsid w:val="006F6C3D"/>
    <w:rsid w:val="007011B2"/>
    <w:rsid w:val="00703920"/>
    <w:rsid w:val="007039A5"/>
    <w:rsid w:val="00704540"/>
    <w:rsid w:val="00704761"/>
    <w:rsid w:val="00704B45"/>
    <w:rsid w:val="007052F3"/>
    <w:rsid w:val="00705A2C"/>
    <w:rsid w:val="00705BFF"/>
    <w:rsid w:val="0070603C"/>
    <w:rsid w:val="00707D56"/>
    <w:rsid w:val="00711084"/>
    <w:rsid w:val="00711D96"/>
    <w:rsid w:val="0071265D"/>
    <w:rsid w:val="00714173"/>
    <w:rsid w:val="007153F1"/>
    <w:rsid w:val="00715738"/>
    <w:rsid w:val="0071648D"/>
    <w:rsid w:val="00716C8A"/>
    <w:rsid w:val="00716F00"/>
    <w:rsid w:val="0071728A"/>
    <w:rsid w:val="0072134C"/>
    <w:rsid w:val="007213D0"/>
    <w:rsid w:val="007216EB"/>
    <w:rsid w:val="00721A5C"/>
    <w:rsid w:val="00723220"/>
    <w:rsid w:val="00723D31"/>
    <w:rsid w:val="00725916"/>
    <w:rsid w:val="007259D7"/>
    <w:rsid w:val="00726135"/>
    <w:rsid w:val="00726C94"/>
    <w:rsid w:val="0073069C"/>
    <w:rsid w:val="00730E0E"/>
    <w:rsid w:val="00730EC1"/>
    <w:rsid w:val="00731BA9"/>
    <w:rsid w:val="007322DE"/>
    <w:rsid w:val="007325B3"/>
    <w:rsid w:val="00732B3F"/>
    <w:rsid w:val="007344A3"/>
    <w:rsid w:val="0073587A"/>
    <w:rsid w:val="00735984"/>
    <w:rsid w:val="00735FA8"/>
    <w:rsid w:val="007366A1"/>
    <w:rsid w:val="00737753"/>
    <w:rsid w:val="00737888"/>
    <w:rsid w:val="0074063F"/>
    <w:rsid w:val="00740F1E"/>
    <w:rsid w:val="00741096"/>
    <w:rsid w:val="0074204F"/>
    <w:rsid w:val="007425C3"/>
    <w:rsid w:val="00743A10"/>
    <w:rsid w:val="00745952"/>
    <w:rsid w:val="00745B72"/>
    <w:rsid w:val="00745E9A"/>
    <w:rsid w:val="00746C18"/>
    <w:rsid w:val="00747EDF"/>
    <w:rsid w:val="007534D2"/>
    <w:rsid w:val="00754500"/>
    <w:rsid w:val="007554EF"/>
    <w:rsid w:val="00757B46"/>
    <w:rsid w:val="00757D30"/>
    <w:rsid w:val="0076060C"/>
    <w:rsid w:val="00760A95"/>
    <w:rsid w:val="00761182"/>
    <w:rsid w:val="0076214D"/>
    <w:rsid w:val="00762FAD"/>
    <w:rsid w:val="00763E4A"/>
    <w:rsid w:val="00763FD3"/>
    <w:rsid w:val="0076574F"/>
    <w:rsid w:val="0076620A"/>
    <w:rsid w:val="00766CD7"/>
    <w:rsid w:val="00767588"/>
    <w:rsid w:val="00767A37"/>
    <w:rsid w:val="00770756"/>
    <w:rsid w:val="0077104E"/>
    <w:rsid w:val="00771E6E"/>
    <w:rsid w:val="0077258C"/>
    <w:rsid w:val="00772C34"/>
    <w:rsid w:val="00772F1E"/>
    <w:rsid w:val="007739A9"/>
    <w:rsid w:val="00773D81"/>
    <w:rsid w:val="00773F43"/>
    <w:rsid w:val="0077457F"/>
    <w:rsid w:val="00774604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3BB4"/>
    <w:rsid w:val="00793DB9"/>
    <w:rsid w:val="00795093"/>
    <w:rsid w:val="00795CAC"/>
    <w:rsid w:val="00797F26"/>
    <w:rsid w:val="007A14F1"/>
    <w:rsid w:val="007A1617"/>
    <w:rsid w:val="007A174D"/>
    <w:rsid w:val="007A1F62"/>
    <w:rsid w:val="007A291E"/>
    <w:rsid w:val="007A417D"/>
    <w:rsid w:val="007A49A3"/>
    <w:rsid w:val="007A56E7"/>
    <w:rsid w:val="007A6F18"/>
    <w:rsid w:val="007A7406"/>
    <w:rsid w:val="007B0EAD"/>
    <w:rsid w:val="007B1204"/>
    <w:rsid w:val="007B1342"/>
    <w:rsid w:val="007B199B"/>
    <w:rsid w:val="007B4529"/>
    <w:rsid w:val="007B4613"/>
    <w:rsid w:val="007B4954"/>
    <w:rsid w:val="007B5322"/>
    <w:rsid w:val="007B5917"/>
    <w:rsid w:val="007B5D48"/>
    <w:rsid w:val="007B605D"/>
    <w:rsid w:val="007B6390"/>
    <w:rsid w:val="007B686E"/>
    <w:rsid w:val="007B6F65"/>
    <w:rsid w:val="007B798E"/>
    <w:rsid w:val="007B7D89"/>
    <w:rsid w:val="007B7D8B"/>
    <w:rsid w:val="007C0448"/>
    <w:rsid w:val="007C04D9"/>
    <w:rsid w:val="007C0B91"/>
    <w:rsid w:val="007C11AC"/>
    <w:rsid w:val="007C14F4"/>
    <w:rsid w:val="007C1C68"/>
    <w:rsid w:val="007C1CA5"/>
    <w:rsid w:val="007C252E"/>
    <w:rsid w:val="007C2CB6"/>
    <w:rsid w:val="007C37D2"/>
    <w:rsid w:val="007C3A29"/>
    <w:rsid w:val="007C3EC0"/>
    <w:rsid w:val="007C4DBC"/>
    <w:rsid w:val="007C5089"/>
    <w:rsid w:val="007C519A"/>
    <w:rsid w:val="007C598B"/>
    <w:rsid w:val="007C6022"/>
    <w:rsid w:val="007C6164"/>
    <w:rsid w:val="007C71F0"/>
    <w:rsid w:val="007C7AA7"/>
    <w:rsid w:val="007C7C33"/>
    <w:rsid w:val="007D0A6D"/>
    <w:rsid w:val="007D0E3C"/>
    <w:rsid w:val="007D21FA"/>
    <w:rsid w:val="007D23FE"/>
    <w:rsid w:val="007D5028"/>
    <w:rsid w:val="007D63C1"/>
    <w:rsid w:val="007D6C95"/>
    <w:rsid w:val="007D7B72"/>
    <w:rsid w:val="007E0CCE"/>
    <w:rsid w:val="007E22B1"/>
    <w:rsid w:val="007E320A"/>
    <w:rsid w:val="007E422F"/>
    <w:rsid w:val="007E5ACE"/>
    <w:rsid w:val="007E67B9"/>
    <w:rsid w:val="007E69C9"/>
    <w:rsid w:val="007E6D00"/>
    <w:rsid w:val="007F030F"/>
    <w:rsid w:val="007F09C2"/>
    <w:rsid w:val="007F12AA"/>
    <w:rsid w:val="007F1305"/>
    <w:rsid w:val="007F1849"/>
    <w:rsid w:val="007F1FE9"/>
    <w:rsid w:val="007F493D"/>
    <w:rsid w:val="007F7786"/>
    <w:rsid w:val="007F77A9"/>
    <w:rsid w:val="008000F4"/>
    <w:rsid w:val="008003DF"/>
    <w:rsid w:val="0080060E"/>
    <w:rsid w:val="0080173E"/>
    <w:rsid w:val="00802680"/>
    <w:rsid w:val="008028DA"/>
    <w:rsid w:val="00803186"/>
    <w:rsid w:val="008062DB"/>
    <w:rsid w:val="008069EB"/>
    <w:rsid w:val="00806B19"/>
    <w:rsid w:val="00806D2E"/>
    <w:rsid w:val="0080774D"/>
    <w:rsid w:val="0081157D"/>
    <w:rsid w:val="00812CAC"/>
    <w:rsid w:val="008133CE"/>
    <w:rsid w:val="00813915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57DE"/>
    <w:rsid w:val="0082598A"/>
    <w:rsid w:val="008264DA"/>
    <w:rsid w:val="00827023"/>
    <w:rsid w:val="00827C52"/>
    <w:rsid w:val="008306CB"/>
    <w:rsid w:val="0083084C"/>
    <w:rsid w:val="00831B7B"/>
    <w:rsid w:val="00831E05"/>
    <w:rsid w:val="00832556"/>
    <w:rsid w:val="008326C1"/>
    <w:rsid w:val="00832A61"/>
    <w:rsid w:val="00833F3D"/>
    <w:rsid w:val="0083461C"/>
    <w:rsid w:val="0083670A"/>
    <w:rsid w:val="00836710"/>
    <w:rsid w:val="0083671D"/>
    <w:rsid w:val="008402B8"/>
    <w:rsid w:val="00840C67"/>
    <w:rsid w:val="00841CB6"/>
    <w:rsid w:val="00842DCA"/>
    <w:rsid w:val="00843B5D"/>
    <w:rsid w:val="008477AF"/>
    <w:rsid w:val="00850F52"/>
    <w:rsid w:val="00851078"/>
    <w:rsid w:val="00851F68"/>
    <w:rsid w:val="00854C5F"/>
    <w:rsid w:val="008550EA"/>
    <w:rsid w:val="00855AFC"/>
    <w:rsid w:val="008578C7"/>
    <w:rsid w:val="00860683"/>
    <w:rsid w:val="00860E34"/>
    <w:rsid w:val="00861E54"/>
    <w:rsid w:val="0086360F"/>
    <w:rsid w:val="008644F5"/>
    <w:rsid w:val="00864A12"/>
    <w:rsid w:val="00865BF9"/>
    <w:rsid w:val="008664F2"/>
    <w:rsid w:val="008706DE"/>
    <w:rsid w:val="00871E6B"/>
    <w:rsid w:val="00871E91"/>
    <w:rsid w:val="00873B53"/>
    <w:rsid w:val="00874AA1"/>
    <w:rsid w:val="008757EE"/>
    <w:rsid w:val="00877009"/>
    <w:rsid w:val="00880A5E"/>
    <w:rsid w:val="0088236F"/>
    <w:rsid w:val="008852F6"/>
    <w:rsid w:val="0088533E"/>
    <w:rsid w:val="008855EA"/>
    <w:rsid w:val="008862B5"/>
    <w:rsid w:val="00886B20"/>
    <w:rsid w:val="008908D3"/>
    <w:rsid w:val="008910EF"/>
    <w:rsid w:val="00891B8C"/>
    <w:rsid w:val="00891D0E"/>
    <w:rsid w:val="00891DF1"/>
    <w:rsid w:val="0089232E"/>
    <w:rsid w:val="00895039"/>
    <w:rsid w:val="0089580F"/>
    <w:rsid w:val="00896614"/>
    <w:rsid w:val="008970FB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4E0B"/>
    <w:rsid w:val="008B5833"/>
    <w:rsid w:val="008B5ACF"/>
    <w:rsid w:val="008B5E0C"/>
    <w:rsid w:val="008B63A1"/>
    <w:rsid w:val="008B7348"/>
    <w:rsid w:val="008B7C9A"/>
    <w:rsid w:val="008C0A08"/>
    <w:rsid w:val="008C18C0"/>
    <w:rsid w:val="008C1AE1"/>
    <w:rsid w:val="008C3508"/>
    <w:rsid w:val="008C3716"/>
    <w:rsid w:val="008C42E5"/>
    <w:rsid w:val="008C45C1"/>
    <w:rsid w:val="008C47A0"/>
    <w:rsid w:val="008C57A9"/>
    <w:rsid w:val="008C5FC1"/>
    <w:rsid w:val="008C6226"/>
    <w:rsid w:val="008C6492"/>
    <w:rsid w:val="008C6AC8"/>
    <w:rsid w:val="008D0750"/>
    <w:rsid w:val="008D1990"/>
    <w:rsid w:val="008D1C7C"/>
    <w:rsid w:val="008D1FD0"/>
    <w:rsid w:val="008D22D7"/>
    <w:rsid w:val="008D3349"/>
    <w:rsid w:val="008D3533"/>
    <w:rsid w:val="008D493F"/>
    <w:rsid w:val="008D545A"/>
    <w:rsid w:val="008D6094"/>
    <w:rsid w:val="008D60D2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0BC3"/>
    <w:rsid w:val="008E1AA6"/>
    <w:rsid w:val="008E3459"/>
    <w:rsid w:val="008E3D91"/>
    <w:rsid w:val="008E450C"/>
    <w:rsid w:val="008E643F"/>
    <w:rsid w:val="008E750E"/>
    <w:rsid w:val="008E77CF"/>
    <w:rsid w:val="008E7B68"/>
    <w:rsid w:val="008F0E6E"/>
    <w:rsid w:val="008F3B17"/>
    <w:rsid w:val="008F48AC"/>
    <w:rsid w:val="008F59B0"/>
    <w:rsid w:val="008F5A35"/>
    <w:rsid w:val="008F651E"/>
    <w:rsid w:val="008F795F"/>
    <w:rsid w:val="0090004C"/>
    <w:rsid w:val="009002E4"/>
    <w:rsid w:val="00900B6E"/>
    <w:rsid w:val="00903EDA"/>
    <w:rsid w:val="00904227"/>
    <w:rsid w:val="009052E8"/>
    <w:rsid w:val="00906AFC"/>
    <w:rsid w:val="00906B7D"/>
    <w:rsid w:val="00907659"/>
    <w:rsid w:val="009078F7"/>
    <w:rsid w:val="00907F44"/>
    <w:rsid w:val="00910362"/>
    <w:rsid w:val="00910790"/>
    <w:rsid w:val="00910A74"/>
    <w:rsid w:val="00910F56"/>
    <w:rsid w:val="0091176B"/>
    <w:rsid w:val="0091330A"/>
    <w:rsid w:val="00914151"/>
    <w:rsid w:val="00915069"/>
    <w:rsid w:val="00917CE5"/>
    <w:rsid w:val="00922DD1"/>
    <w:rsid w:val="0092361E"/>
    <w:rsid w:val="009236A3"/>
    <w:rsid w:val="00923EEA"/>
    <w:rsid w:val="009240EB"/>
    <w:rsid w:val="00924E87"/>
    <w:rsid w:val="00924FFC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3FC0"/>
    <w:rsid w:val="00945810"/>
    <w:rsid w:val="00945E5A"/>
    <w:rsid w:val="00947153"/>
    <w:rsid w:val="00950213"/>
    <w:rsid w:val="00950FEE"/>
    <w:rsid w:val="009517C2"/>
    <w:rsid w:val="00951D73"/>
    <w:rsid w:val="00951E9D"/>
    <w:rsid w:val="0095259C"/>
    <w:rsid w:val="009526BC"/>
    <w:rsid w:val="009526EE"/>
    <w:rsid w:val="00952E9E"/>
    <w:rsid w:val="00953973"/>
    <w:rsid w:val="00953C31"/>
    <w:rsid w:val="0095407B"/>
    <w:rsid w:val="00954396"/>
    <w:rsid w:val="0095562B"/>
    <w:rsid w:val="00955AE3"/>
    <w:rsid w:val="0095618F"/>
    <w:rsid w:val="00957577"/>
    <w:rsid w:val="009627E9"/>
    <w:rsid w:val="00964D26"/>
    <w:rsid w:val="00964F75"/>
    <w:rsid w:val="0096540F"/>
    <w:rsid w:val="009656AB"/>
    <w:rsid w:val="00966ACA"/>
    <w:rsid w:val="00967FF2"/>
    <w:rsid w:val="00970055"/>
    <w:rsid w:val="00970CE4"/>
    <w:rsid w:val="00971400"/>
    <w:rsid w:val="00971911"/>
    <w:rsid w:val="00971E36"/>
    <w:rsid w:val="00971E4A"/>
    <w:rsid w:val="0097230F"/>
    <w:rsid w:val="0097259A"/>
    <w:rsid w:val="00972B26"/>
    <w:rsid w:val="009735D5"/>
    <w:rsid w:val="00973AA6"/>
    <w:rsid w:val="00974A55"/>
    <w:rsid w:val="00975FDE"/>
    <w:rsid w:val="00977E94"/>
    <w:rsid w:val="009800D4"/>
    <w:rsid w:val="0098038A"/>
    <w:rsid w:val="0098039E"/>
    <w:rsid w:val="00980E8A"/>
    <w:rsid w:val="00982030"/>
    <w:rsid w:val="00982A7D"/>
    <w:rsid w:val="00982BC5"/>
    <w:rsid w:val="00982FD8"/>
    <w:rsid w:val="009834C1"/>
    <w:rsid w:val="00983EA7"/>
    <w:rsid w:val="00986483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5F1"/>
    <w:rsid w:val="00997710"/>
    <w:rsid w:val="009A0046"/>
    <w:rsid w:val="009A0165"/>
    <w:rsid w:val="009A04E5"/>
    <w:rsid w:val="009A1D0E"/>
    <w:rsid w:val="009A4C47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1F82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5257"/>
    <w:rsid w:val="009C63B8"/>
    <w:rsid w:val="009C7FB4"/>
    <w:rsid w:val="009D0767"/>
    <w:rsid w:val="009D1446"/>
    <w:rsid w:val="009D1A13"/>
    <w:rsid w:val="009D25B6"/>
    <w:rsid w:val="009D2E7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390A"/>
    <w:rsid w:val="009E478E"/>
    <w:rsid w:val="009E73E8"/>
    <w:rsid w:val="009E7B1B"/>
    <w:rsid w:val="009F1165"/>
    <w:rsid w:val="009F1B62"/>
    <w:rsid w:val="009F1FBB"/>
    <w:rsid w:val="009F2BBE"/>
    <w:rsid w:val="009F32EB"/>
    <w:rsid w:val="009F48D1"/>
    <w:rsid w:val="009F540B"/>
    <w:rsid w:val="00A00502"/>
    <w:rsid w:val="00A00F06"/>
    <w:rsid w:val="00A02058"/>
    <w:rsid w:val="00A03077"/>
    <w:rsid w:val="00A0454B"/>
    <w:rsid w:val="00A05357"/>
    <w:rsid w:val="00A0675E"/>
    <w:rsid w:val="00A06E3B"/>
    <w:rsid w:val="00A07D14"/>
    <w:rsid w:val="00A10D78"/>
    <w:rsid w:val="00A11226"/>
    <w:rsid w:val="00A11CE1"/>
    <w:rsid w:val="00A12289"/>
    <w:rsid w:val="00A132AF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825"/>
    <w:rsid w:val="00A21DFE"/>
    <w:rsid w:val="00A226A9"/>
    <w:rsid w:val="00A22CE3"/>
    <w:rsid w:val="00A233D7"/>
    <w:rsid w:val="00A23C1B"/>
    <w:rsid w:val="00A24C88"/>
    <w:rsid w:val="00A24FF3"/>
    <w:rsid w:val="00A257FB"/>
    <w:rsid w:val="00A25D5E"/>
    <w:rsid w:val="00A26AC9"/>
    <w:rsid w:val="00A26BF9"/>
    <w:rsid w:val="00A3015B"/>
    <w:rsid w:val="00A322FB"/>
    <w:rsid w:val="00A32865"/>
    <w:rsid w:val="00A3465B"/>
    <w:rsid w:val="00A35132"/>
    <w:rsid w:val="00A3513C"/>
    <w:rsid w:val="00A35D48"/>
    <w:rsid w:val="00A35FF2"/>
    <w:rsid w:val="00A360B6"/>
    <w:rsid w:val="00A37812"/>
    <w:rsid w:val="00A42069"/>
    <w:rsid w:val="00A42646"/>
    <w:rsid w:val="00A43502"/>
    <w:rsid w:val="00A43F84"/>
    <w:rsid w:val="00A455AA"/>
    <w:rsid w:val="00A5086B"/>
    <w:rsid w:val="00A513BC"/>
    <w:rsid w:val="00A52343"/>
    <w:rsid w:val="00A52DA7"/>
    <w:rsid w:val="00A52E70"/>
    <w:rsid w:val="00A539B1"/>
    <w:rsid w:val="00A53E55"/>
    <w:rsid w:val="00A5435D"/>
    <w:rsid w:val="00A543AF"/>
    <w:rsid w:val="00A56141"/>
    <w:rsid w:val="00A56755"/>
    <w:rsid w:val="00A57315"/>
    <w:rsid w:val="00A5798D"/>
    <w:rsid w:val="00A57F9B"/>
    <w:rsid w:val="00A602C5"/>
    <w:rsid w:val="00A61D95"/>
    <w:rsid w:val="00A62AB3"/>
    <w:rsid w:val="00A62E99"/>
    <w:rsid w:val="00A6307A"/>
    <w:rsid w:val="00A63E0E"/>
    <w:rsid w:val="00A65146"/>
    <w:rsid w:val="00A65921"/>
    <w:rsid w:val="00A6738D"/>
    <w:rsid w:val="00A70675"/>
    <w:rsid w:val="00A70AE6"/>
    <w:rsid w:val="00A70D89"/>
    <w:rsid w:val="00A71412"/>
    <w:rsid w:val="00A732AE"/>
    <w:rsid w:val="00A734BE"/>
    <w:rsid w:val="00A74182"/>
    <w:rsid w:val="00A741DC"/>
    <w:rsid w:val="00A74855"/>
    <w:rsid w:val="00A756DE"/>
    <w:rsid w:val="00A75802"/>
    <w:rsid w:val="00A76255"/>
    <w:rsid w:val="00A76613"/>
    <w:rsid w:val="00A76646"/>
    <w:rsid w:val="00A76B8D"/>
    <w:rsid w:val="00A76DFA"/>
    <w:rsid w:val="00A77138"/>
    <w:rsid w:val="00A77CD9"/>
    <w:rsid w:val="00A808AE"/>
    <w:rsid w:val="00A80C1E"/>
    <w:rsid w:val="00A80FDF"/>
    <w:rsid w:val="00A811ED"/>
    <w:rsid w:val="00A82327"/>
    <w:rsid w:val="00A8249B"/>
    <w:rsid w:val="00A834A9"/>
    <w:rsid w:val="00A837CE"/>
    <w:rsid w:val="00A866E8"/>
    <w:rsid w:val="00A86A8F"/>
    <w:rsid w:val="00A86F0D"/>
    <w:rsid w:val="00A8733F"/>
    <w:rsid w:val="00A874C0"/>
    <w:rsid w:val="00A9022E"/>
    <w:rsid w:val="00A90D40"/>
    <w:rsid w:val="00A9111C"/>
    <w:rsid w:val="00A9158F"/>
    <w:rsid w:val="00A91BB8"/>
    <w:rsid w:val="00A91CCB"/>
    <w:rsid w:val="00A91D4C"/>
    <w:rsid w:val="00A9223D"/>
    <w:rsid w:val="00A941BE"/>
    <w:rsid w:val="00A950F8"/>
    <w:rsid w:val="00A95431"/>
    <w:rsid w:val="00A956CE"/>
    <w:rsid w:val="00A957B8"/>
    <w:rsid w:val="00A957FC"/>
    <w:rsid w:val="00A95DBF"/>
    <w:rsid w:val="00A9741C"/>
    <w:rsid w:val="00AA0403"/>
    <w:rsid w:val="00AA1DE2"/>
    <w:rsid w:val="00AA27FB"/>
    <w:rsid w:val="00AA29B5"/>
    <w:rsid w:val="00AA36C1"/>
    <w:rsid w:val="00AA3796"/>
    <w:rsid w:val="00AA4242"/>
    <w:rsid w:val="00AA4C41"/>
    <w:rsid w:val="00AA52EE"/>
    <w:rsid w:val="00AA6451"/>
    <w:rsid w:val="00AA6602"/>
    <w:rsid w:val="00AA6A25"/>
    <w:rsid w:val="00AA751B"/>
    <w:rsid w:val="00AB04D0"/>
    <w:rsid w:val="00AB0E58"/>
    <w:rsid w:val="00AB141D"/>
    <w:rsid w:val="00AB2522"/>
    <w:rsid w:val="00AB3245"/>
    <w:rsid w:val="00AB36DC"/>
    <w:rsid w:val="00AB608C"/>
    <w:rsid w:val="00AB6A91"/>
    <w:rsid w:val="00AB7C5F"/>
    <w:rsid w:val="00AB7CF0"/>
    <w:rsid w:val="00AC00B9"/>
    <w:rsid w:val="00AC00D5"/>
    <w:rsid w:val="00AC208B"/>
    <w:rsid w:val="00AC2309"/>
    <w:rsid w:val="00AC2D4E"/>
    <w:rsid w:val="00AC3F86"/>
    <w:rsid w:val="00AC4087"/>
    <w:rsid w:val="00AC514D"/>
    <w:rsid w:val="00AC5361"/>
    <w:rsid w:val="00AD02C1"/>
    <w:rsid w:val="00AD02E2"/>
    <w:rsid w:val="00AD0D9D"/>
    <w:rsid w:val="00AD19C5"/>
    <w:rsid w:val="00AD1A2C"/>
    <w:rsid w:val="00AD1A5D"/>
    <w:rsid w:val="00AD1CAB"/>
    <w:rsid w:val="00AD28A2"/>
    <w:rsid w:val="00AD298A"/>
    <w:rsid w:val="00AD4136"/>
    <w:rsid w:val="00AD487A"/>
    <w:rsid w:val="00AD490C"/>
    <w:rsid w:val="00AD5182"/>
    <w:rsid w:val="00AD580E"/>
    <w:rsid w:val="00AD604B"/>
    <w:rsid w:val="00AD69DA"/>
    <w:rsid w:val="00AD6D82"/>
    <w:rsid w:val="00AE14FB"/>
    <w:rsid w:val="00AE1F9C"/>
    <w:rsid w:val="00AE3ED8"/>
    <w:rsid w:val="00AE4B92"/>
    <w:rsid w:val="00AE568A"/>
    <w:rsid w:val="00AE6B19"/>
    <w:rsid w:val="00AE75E6"/>
    <w:rsid w:val="00AE7C23"/>
    <w:rsid w:val="00AF01DB"/>
    <w:rsid w:val="00AF0204"/>
    <w:rsid w:val="00AF1430"/>
    <w:rsid w:val="00AF2D53"/>
    <w:rsid w:val="00AF4FD3"/>
    <w:rsid w:val="00AF5DE0"/>
    <w:rsid w:val="00AF655E"/>
    <w:rsid w:val="00AF6941"/>
    <w:rsid w:val="00AF7957"/>
    <w:rsid w:val="00B01073"/>
    <w:rsid w:val="00B01EEE"/>
    <w:rsid w:val="00B110B3"/>
    <w:rsid w:val="00B117E4"/>
    <w:rsid w:val="00B11F8C"/>
    <w:rsid w:val="00B11FD6"/>
    <w:rsid w:val="00B122CB"/>
    <w:rsid w:val="00B12E05"/>
    <w:rsid w:val="00B1410E"/>
    <w:rsid w:val="00B1506B"/>
    <w:rsid w:val="00B16A4E"/>
    <w:rsid w:val="00B2148F"/>
    <w:rsid w:val="00B23C20"/>
    <w:rsid w:val="00B24310"/>
    <w:rsid w:val="00B25216"/>
    <w:rsid w:val="00B25294"/>
    <w:rsid w:val="00B261FE"/>
    <w:rsid w:val="00B26383"/>
    <w:rsid w:val="00B269F4"/>
    <w:rsid w:val="00B331D2"/>
    <w:rsid w:val="00B33CB8"/>
    <w:rsid w:val="00B34388"/>
    <w:rsid w:val="00B34F74"/>
    <w:rsid w:val="00B3579A"/>
    <w:rsid w:val="00B35A8F"/>
    <w:rsid w:val="00B4079A"/>
    <w:rsid w:val="00B40BEE"/>
    <w:rsid w:val="00B40D42"/>
    <w:rsid w:val="00B417E5"/>
    <w:rsid w:val="00B42421"/>
    <w:rsid w:val="00B4249F"/>
    <w:rsid w:val="00B426F4"/>
    <w:rsid w:val="00B45B44"/>
    <w:rsid w:val="00B47A79"/>
    <w:rsid w:val="00B47B70"/>
    <w:rsid w:val="00B47DA0"/>
    <w:rsid w:val="00B50419"/>
    <w:rsid w:val="00B541A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75F"/>
    <w:rsid w:val="00B667A0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14CE"/>
    <w:rsid w:val="00B81DD7"/>
    <w:rsid w:val="00B8367C"/>
    <w:rsid w:val="00B84605"/>
    <w:rsid w:val="00B848F7"/>
    <w:rsid w:val="00B84E4D"/>
    <w:rsid w:val="00B856D2"/>
    <w:rsid w:val="00B8614B"/>
    <w:rsid w:val="00B868FE"/>
    <w:rsid w:val="00B87BE1"/>
    <w:rsid w:val="00B91609"/>
    <w:rsid w:val="00B91B75"/>
    <w:rsid w:val="00B9455C"/>
    <w:rsid w:val="00B949D7"/>
    <w:rsid w:val="00B96840"/>
    <w:rsid w:val="00B96931"/>
    <w:rsid w:val="00B96C7A"/>
    <w:rsid w:val="00B973FF"/>
    <w:rsid w:val="00B97EEF"/>
    <w:rsid w:val="00BA149F"/>
    <w:rsid w:val="00BA3263"/>
    <w:rsid w:val="00BA412E"/>
    <w:rsid w:val="00BA4E26"/>
    <w:rsid w:val="00BA4FA8"/>
    <w:rsid w:val="00BA5789"/>
    <w:rsid w:val="00BA5AFF"/>
    <w:rsid w:val="00BA6CCC"/>
    <w:rsid w:val="00BA6D8B"/>
    <w:rsid w:val="00BA6F97"/>
    <w:rsid w:val="00BB02C1"/>
    <w:rsid w:val="00BB1CFD"/>
    <w:rsid w:val="00BB1D4D"/>
    <w:rsid w:val="00BB22D4"/>
    <w:rsid w:val="00BB28F3"/>
    <w:rsid w:val="00BB3CAE"/>
    <w:rsid w:val="00BB46B7"/>
    <w:rsid w:val="00BB4E7A"/>
    <w:rsid w:val="00BB7C34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12AF"/>
    <w:rsid w:val="00BD379D"/>
    <w:rsid w:val="00BD435A"/>
    <w:rsid w:val="00BD45F6"/>
    <w:rsid w:val="00BD463A"/>
    <w:rsid w:val="00BD5B46"/>
    <w:rsid w:val="00BD601B"/>
    <w:rsid w:val="00BD614A"/>
    <w:rsid w:val="00BD68F3"/>
    <w:rsid w:val="00BE0DC7"/>
    <w:rsid w:val="00BE1C33"/>
    <w:rsid w:val="00BE1FDA"/>
    <w:rsid w:val="00BE2980"/>
    <w:rsid w:val="00BE4B7E"/>
    <w:rsid w:val="00BE5839"/>
    <w:rsid w:val="00BE5E5D"/>
    <w:rsid w:val="00BE7BCC"/>
    <w:rsid w:val="00BE7D4E"/>
    <w:rsid w:val="00BF0676"/>
    <w:rsid w:val="00BF134A"/>
    <w:rsid w:val="00BF1796"/>
    <w:rsid w:val="00BF2555"/>
    <w:rsid w:val="00BF27E8"/>
    <w:rsid w:val="00BF2BFC"/>
    <w:rsid w:val="00BF327E"/>
    <w:rsid w:val="00BF4BF5"/>
    <w:rsid w:val="00BF4EC7"/>
    <w:rsid w:val="00BF5EB2"/>
    <w:rsid w:val="00BF6411"/>
    <w:rsid w:val="00BF7850"/>
    <w:rsid w:val="00C00123"/>
    <w:rsid w:val="00C008E7"/>
    <w:rsid w:val="00C0096C"/>
    <w:rsid w:val="00C010BC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3F91"/>
    <w:rsid w:val="00C142CD"/>
    <w:rsid w:val="00C1626C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3A1E"/>
    <w:rsid w:val="00C34570"/>
    <w:rsid w:val="00C3583A"/>
    <w:rsid w:val="00C40F26"/>
    <w:rsid w:val="00C41117"/>
    <w:rsid w:val="00C4168E"/>
    <w:rsid w:val="00C41D64"/>
    <w:rsid w:val="00C420E7"/>
    <w:rsid w:val="00C43155"/>
    <w:rsid w:val="00C434AE"/>
    <w:rsid w:val="00C4377E"/>
    <w:rsid w:val="00C445D6"/>
    <w:rsid w:val="00C4633E"/>
    <w:rsid w:val="00C46F18"/>
    <w:rsid w:val="00C47D0D"/>
    <w:rsid w:val="00C5119B"/>
    <w:rsid w:val="00C52694"/>
    <w:rsid w:val="00C528A8"/>
    <w:rsid w:val="00C53A97"/>
    <w:rsid w:val="00C53F41"/>
    <w:rsid w:val="00C54FC7"/>
    <w:rsid w:val="00C57E3B"/>
    <w:rsid w:val="00C60B21"/>
    <w:rsid w:val="00C610D1"/>
    <w:rsid w:val="00C61934"/>
    <w:rsid w:val="00C6324B"/>
    <w:rsid w:val="00C649FF"/>
    <w:rsid w:val="00C666CC"/>
    <w:rsid w:val="00C66A92"/>
    <w:rsid w:val="00C70430"/>
    <w:rsid w:val="00C70630"/>
    <w:rsid w:val="00C71223"/>
    <w:rsid w:val="00C71F64"/>
    <w:rsid w:val="00C72217"/>
    <w:rsid w:val="00C725A4"/>
    <w:rsid w:val="00C72C36"/>
    <w:rsid w:val="00C735CD"/>
    <w:rsid w:val="00C73782"/>
    <w:rsid w:val="00C73A84"/>
    <w:rsid w:val="00C76E90"/>
    <w:rsid w:val="00C76FBA"/>
    <w:rsid w:val="00C77130"/>
    <w:rsid w:val="00C77395"/>
    <w:rsid w:val="00C80D4A"/>
    <w:rsid w:val="00C81797"/>
    <w:rsid w:val="00C85CA4"/>
    <w:rsid w:val="00C85CE4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2911"/>
    <w:rsid w:val="00CA31FF"/>
    <w:rsid w:val="00CA3532"/>
    <w:rsid w:val="00CA46D9"/>
    <w:rsid w:val="00CA483F"/>
    <w:rsid w:val="00CA4869"/>
    <w:rsid w:val="00CA4C33"/>
    <w:rsid w:val="00CA599A"/>
    <w:rsid w:val="00CA5A04"/>
    <w:rsid w:val="00CA5F16"/>
    <w:rsid w:val="00CA6954"/>
    <w:rsid w:val="00CA698B"/>
    <w:rsid w:val="00CB017F"/>
    <w:rsid w:val="00CB0C91"/>
    <w:rsid w:val="00CB22E2"/>
    <w:rsid w:val="00CB296A"/>
    <w:rsid w:val="00CB2CDE"/>
    <w:rsid w:val="00CB3880"/>
    <w:rsid w:val="00CB3B99"/>
    <w:rsid w:val="00CB58B5"/>
    <w:rsid w:val="00CB7EA1"/>
    <w:rsid w:val="00CC036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3461"/>
    <w:rsid w:val="00CD4D94"/>
    <w:rsid w:val="00CD5641"/>
    <w:rsid w:val="00CD5E14"/>
    <w:rsid w:val="00CD66DF"/>
    <w:rsid w:val="00CD6FC0"/>
    <w:rsid w:val="00CD7732"/>
    <w:rsid w:val="00CD7EC4"/>
    <w:rsid w:val="00CE00A1"/>
    <w:rsid w:val="00CE0372"/>
    <w:rsid w:val="00CE0A89"/>
    <w:rsid w:val="00CE115A"/>
    <w:rsid w:val="00CE1B37"/>
    <w:rsid w:val="00CE2075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407B"/>
    <w:rsid w:val="00CF5BE4"/>
    <w:rsid w:val="00CF5E24"/>
    <w:rsid w:val="00CF6580"/>
    <w:rsid w:val="00CF74C8"/>
    <w:rsid w:val="00CF7B33"/>
    <w:rsid w:val="00D00D5D"/>
    <w:rsid w:val="00D042F7"/>
    <w:rsid w:val="00D11BBB"/>
    <w:rsid w:val="00D14022"/>
    <w:rsid w:val="00D14266"/>
    <w:rsid w:val="00D15BDF"/>
    <w:rsid w:val="00D1770D"/>
    <w:rsid w:val="00D17F5E"/>
    <w:rsid w:val="00D2038A"/>
    <w:rsid w:val="00D20D63"/>
    <w:rsid w:val="00D2160F"/>
    <w:rsid w:val="00D219AF"/>
    <w:rsid w:val="00D22DC1"/>
    <w:rsid w:val="00D231C9"/>
    <w:rsid w:val="00D25A06"/>
    <w:rsid w:val="00D25A52"/>
    <w:rsid w:val="00D25D0F"/>
    <w:rsid w:val="00D26268"/>
    <w:rsid w:val="00D277FB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0A6"/>
    <w:rsid w:val="00D451FE"/>
    <w:rsid w:val="00D459F6"/>
    <w:rsid w:val="00D45BC5"/>
    <w:rsid w:val="00D45EC8"/>
    <w:rsid w:val="00D46507"/>
    <w:rsid w:val="00D47786"/>
    <w:rsid w:val="00D50069"/>
    <w:rsid w:val="00D53B01"/>
    <w:rsid w:val="00D541C3"/>
    <w:rsid w:val="00D54434"/>
    <w:rsid w:val="00D54E7B"/>
    <w:rsid w:val="00D5539B"/>
    <w:rsid w:val="00D55913"/>
    <w:rsid w:val="00D5623B"/>
    <w:rsid w:val="00D56F6C"/>
    <w:rsid w:val="00D603EE"/>
    <w:rsid w:val="00D61BCF"/>
    <w:rsid w:val="00D6316F"/>
    <w:rsid w:val="00D63B9A"/>
    <w:rsid w:val="00D64D10"/>
    <w:rsid w:val="00D64E42"/>
    <w:rsid w:val="00D66302"/>
    <w:rsid w:val="00D6777E"/>
    <w:rsid w:val="00D679A9"/>
    <w:rsid w:val="00D67B95"/>
    <w:rsid w:val="00D70429"/>
    <w:rsid w:val="00D708F3"/>
    <w:rsid w:val="00D72304"/>
    <w:rsid w:val="00D72DB6"/>
    <w:rsid w:val="00D72EEC"/>
    <w:rsid w:val="00D73AD5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443"/>
    <w:rsid w:val="00D83E8C"/>
    <w:rsid w:val="00D84806"/>
    <w:rsid w:val="00D85180"/>
    <w:rsid w:val="00D86F41"/>
    <w:rsid w:val="00D900CB"/>
    <w:rsid w:val="00D90263"/>
    <w:rsid w:val="00D904B0"/>
    <w:rsid w:val="00D91E91"/>
    <w:rsid w:val="00D9255A"/>
    <w:rsid w:val="00D93E87"/>
    <w:rsid w:val="00D9416F"/>
    <w:rsid w:val="00D94276"/>
    <w:rsid w:val="00D94474"/>
    <w:rsid w:val="00D94A79"/>
    <w:rsid w:val="00D955D0"/>
    <w:rsid w:val="00D95F48"/>
    <w:rsid w:val="00D975A9"/>
    <w:rsid w:val="00D97F82"/>
    <w:rsid w:val="00DA0F84"/>
    <w:rsid w:val="00DA132F"/>
    <w:rsid w:val="00DA16EA"/>
    <w:rsid w:val="00DA287C"/>
    <w:rsid w:val="00DA2CA8"/>
    <w:rsid w:val="00DA4214"/>
    <w:rsid w:val="00DA42CE"/>
    <w:rsid w:val="00DA52E3"/>
    <w:rsid w:val="00DA5837"/>
    <w:rsid w:val="00DA60AE"/>
    <w:rsid w:val="00DA6956"/>
    <w:rsid w:val="00DA6DEE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1C8E"/>
    <w:rsid w:val="00DC2C47"/>
    <w:rsid w:val="00DC4302"/>
    <w:rsid w:val="00DC47D5"/>
    <w:rsid w:val="00DC558C"/>
    <w:rsid w:val="00DC5BD2"/>
    <w:rsid w:val="00DC7CC7"/>
    <w:rsid w:val="00DD021F"/>
    <w:rsid w:val="00DD0273"/>
    <w:rsid w:val="00DD05BB"/>
    <w:rsid w:val="00DD0704"/>
    <w:rsid w:val="00DD2560"/>
    <w:rsid w:val="00DD2F97"/>
    <w:rsid w:val="00DD3568"/>
    <w:rsid w:val="00DD3D7E"/>
    <w:rsid w:val="00DD4B90"/>
    <w:rsid w:val="00DD648F"/>
    <w:rsid w:val="00DD69C9"/>
    <w:rsid w:val="00DD7643"/>
    <w:rsid w:val="00DD7982"/>
    <w:rsid w:val="00DE02C6"/>
    <w:rsid w:val="00DE03AB"/>
    <w:rsid w:val="00DE067A"/>
    <w:rsid w:val="00DE114B"/>
    <w:rsid w:val="00DE30DD"/>
    <w:rsid w:val="00DE3216"/>
    <w:rsid w:val="00DE3847"/>
    <w:rsid w:val="00DE583F"/>
    <w:rsid w:val="00DE5AE4"/>
    <w:rsid w:val="00DE5E1E"/>
    <w:rsid w:val="00DE659D"/>
    <w:rsid w:val="00DF00E0"/>
    <w:rsid w:val="00DF1CFE"/>
    <w:rsid w:val="00DF1E04"/>
    <w:rsid w:val="00DF1EFC"/>
    <w:rsid w:val="00DF1FBD"/>
    <w:rsid w:val="00DF20D6"/>
    <w:rsid w:val="00DF2137"/>
    <w:rsid w:val="00DF3C92"/>
    <w:rsid w:val="00DF6D71"/>
    <w:rsid w:val="00DF7D65"/>
    <w:rsid w:val="00E019B8"/>
    <w:rsid w:val="00E01D71"/>
    <w:rsid w:val="00E023DF"/>
    <w:rsid w:val="00E033E4"/>
    <w:rsid w:val="00E05973"/>
    <w:rsid w:val="00E05F6A"/>
    <w:rsid w:val="00E06C32"/>
    <w:rsid w:val="00E074AE"/>
    <w:rsid w:val="00E10670"/>
    <w:rsid w:val="00E109B1"/>
    <w:rsid w:val="00E10E50"/>
    <w:rsid w:val="00E11608"/>
    <w:rsid w:val="00E12FFC"/>
    <w:rsid w:val="00E132C7"/>
    <w:rsid w:val="00E14060"/>
    <w:rsid w:val="00E1449A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BA8"/>
    <w:rsid w:val="00E24CA1"/>
    <w:rsid w:val="00E26ECD"/>
    <w:rsid w:val="00E27466"/>
    <w:rsid w:val="00E2775C"/>
    <w:rsid w:val="00E30270"/>
    <w:rsid w:val="00E30E04"/>
    <w:rsid w:val="00E30F64"/>
    <w:rsid w:val="00E30FE6"/>
    <w:rsid w:val="00E31EC0"/>
    <w:rsid w:val="00E33D65"/>
    <w:rsid w:val="00E3793B"/>
    <w:rsid w:val="00E428CE"/>
    <w:rsid w:val="00E43336"/>
    <w:rsid w:val="00E43C84"/>
    <w:rsid w:val="00E44005"/>
    <w:rsid w:val="00E45BD4"/>
    <w:rsid w:val="00E525AA"/>
    <w:rsid w:val="00E54089"/>
    <w:rsid w:val="00E54FCD"/>
    <w:rsid w:val="00E55761"/>
    <w:rsid w:val="00E55F78"/>
    <w:rsid w:val="00E56099"/>
    <w:rsid w:val="00E56636"/>
    <w:rsid w:val="00E56DC9"/>
    <w:rsid w:val="00E579BD"/>
    <w:rsid w:val="00E61D9F"/>
    <w:rsid w:val="00E62616"/>
    <w:rsid w:val="00E6567C"/>
    <w:rsid w:val="00E65E58"/>
    <w:rsid w:val="00E665C3"/>
    <w:rsid w:val="00E665C9"/>
    <w:rsid w:val="00E72FF8"/>
    <w:rsid w:val="00E73F02"/>
    <w:rsid w:val="00E74581"/>
    <w:rsid w:val="00E75BB4"/>
    <w:rsid w:val="00E77D80"/>
    <w:rsid w:val="00E8088D"/>
    <w:rsid w:val="00E82D0D"/>
    <w:rsid w:val="00E8357E"/>
    <w:rsid w:val="00E83FD7"/>
    <w:rsid w:val="00E846C1"/>
    <w:rsid w:val="00E849B6"/>
    <w:rsid w:val="00E84A91"/>
    <w:rsid w:val="00E84D2E"/>
    <w:rsid w:val="00E850F3"/>
    <w:rsid w:val="00E85201"/>
    <w:rsid w:val="00E85539"/>
    <w:rsid w:val="00E85B36"/>
    <w:rsid w:val="00E86C79"/>
    <w:rsid w:val="00E92847"/>
    <w:rsid w:val="00E9328B"/>
    <w:rsid w:val="00E94623"/>
    <w:rsid w:val="00E951F6"/>
    <w:rsid w:val="00E953F6"/>
    <w:rsid w:val="00E9557E"/>
    <w:rsid w:val="00E9569D"/>
    <w:rsid w:val="00E972D0"/>
    <w:rsid w:val="00E97A6E"/>
    <w:rsid w:val="00EA1C23"/>
    <w:rsid w:val="00EA23FD"/>
    <w:rsid w:val="00EA29DE"/>
    <w:rsid w:val="00EA2D36"/>
    <w:rsid w:val="00EA3601"/>
    <w:rsid w:val="00EA37DA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B7F1A"/>
    <w:rsid w:val="00EC0B08"/>
    <w:rsid w:val="00EC15B6"/>
    <w:rsid w:val="00EC16AF"/>
    <w:rsid w:val="00EC1ACF"/>
    <w:rsid w:val="00EC29C6"/>
    <w:rsid w:val="00EC318E"/>
    <w:rsid w:val="00EC329F"/>
    <w:rsid w:val="00EC5BBE"/>
    <w:rsid w:val="00EC5C90"/>
    <w:rsid w:val="00EC63D0"/>
    <w:rsid w:val="00EC6D21"/>
    <w:rsid w:val="00EC71E5"/>
    <w:rsid w:val="00EC7E1C"/>
    <w:rsid w:val="00EC7FE9"/>
    <w:rsid w:val="00ED0474"/>
    <w:rsid w:val="00ED3179"/>
    <w:rsid w:val="00ED3B42"/>
    <w:rsid w:val="00ED3F5F"/>
    <w:rsid w:val="00ED6AFC"/>
    <w:rsid w:val="00ED7422"/>
    <w:rsid w:val="00ED7443"/>
    <w:rsid w:val="00ED7A6C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4F0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940"/>
    <w:rsid w:val="00EF7B9C"/>
    <w:rsid w:val="00F002A9"/>
    <w:rsid w:val="00F00D2E"/>
    <w:rsid w:val="00F0124F"/>
    <w:rsid w:val="00F0141F"/>
    <w:rsid w:val="00F01B50"/>
    <w:rsid w:val="00F033BD"/>
    <w:rsid w:val="00F033EC"/>
    <w:rsid w:val="00F053AD"/>
    <w:rsid w:val="00F0689B"/>
    <w:rsid w:val="00F06CEC"/>
    <w:rsid w:val="00F102D2"/>
    <w:rsid w:val="00F10FF4"/>
    <w:rsid w:val="00F111FE"/>
    <w:rsid w:val="00F13145"/>
    <w:rsid w:val="00F14070"/>
    <w:rsid w:val="00F16146"/>
    <w:rsid w:val="00F16CC7"/>
    <w:rsid w:val="00F172DC"/>
    <w:rsid w:val="00F204F7"/>
    <w:rsid w:val="00F21667"/>
    <w:rsid w:val="00F217BF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46D"/>
    <w:rsid w:val="00F366DC"/>
    <w:rsid w:val="00F36B4D"/>
    <w:rsid w:val="00F37939"/>
    <w:rsid w:val="00F37F15"/>
    <w:rsid w:val="00F40343"/>
    <w:rsid w:val="00F4078C"/>
    <w:rsid w:val="00F4085F"/>
    <w:rsid w:val="00F40C82"/>
    <w:rsid w:val="00F41052"/>
    <w:rsid w:val="00F41C84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09FC"/>
    <w:rsid w:val="00F53E63"/>
    <w:rsid w:val="00F557A9"/>
    <w:rsid w:val="00F568FC"/>
    <w:rsid w:val="00F57417"/>
    <w:rsid w:val="00F5768A"/>
    <w:rsid w:val="00F579F9"/>
    <w:rsid w:val="00F57F87"/>
    <w:rsid w:val="00F613D9"/>
    <w:rsid w:val="00F621B7"/>
    <w:rsid w:val="00F62AF6"/>
    <w:rsid w:val="00F62AF9"/>
    <w:rsid w:val="00F65A4D"/>
    <w:rsid w:val="00F66375"/>
    <w:rsid w:val="00F70CBE"/>
    <w:rsid w:val="00F7124C"/>
    <w:rsid w:val="00F72FDF"/>
    <w:rsid w:val="00F75138"/>
    <w:rsid w:val="00F76C3C"/>
    <w:rsid w:val="00F76D55"/>
    <w:rsid w:val="00F77346"/>
    <w:rsid w:val="00F7738D"/>
    <w:rsid w:val="00F807BF"/>
    <w:rsid w:val="00F8639C"/>
    <w:rsid w:val="00F869DC"/>
    <w:rsid w:val="00F9020F"/>
    <w:rsid w:val="00F93610"/>
    <w:rsid w:val="00F9665C"/>
    <w:rsid w:val="00F97016"/>
    <w:rsid w:val="00F976DE"/>
    <w:rsid w:val="00FA0808"/>
    <w:rsid w:val="00FA0B72"/>
    <w:rsid w:val="00FA387B"/>
    <w:rsid w:val="00FA38DD"/>
    <w:rsid w:val="00FA5070"/>
    <w:rsid w:val="00FA5DEE"/>
    <w:rsid w:val="00FA6268"/>
    <w:rsid w:val="00FA6661"/>
    <w:rsid w:val="00FA7057"/>
    <w:rsid w:val="00FB02A2"/>
    <w:rsid w:val="00FB1979"/>
    <w:rsid w:val="00FB2CAA"/>
    <w:rsid w:val="00FB397F"/>
    <w:rsid w:val="00FB4132"/>
    <w:rsid w:val="00FB427D"/>
    <w:rsid w:val="00FB5AA6"/>
    <w:rsid w:val="00FB61E3"/>
    <w:rsid w:val="00FB7DB3"/>
    <w:rsid w:val="00FC25A3"/>
    <w:rsid w:val="00FC32F9"/>
    <w:rsid w:val="00FC3584"/>
    <w:rsid w:val="00FC3922"/>
    <w:rsid w:val="00FC4E6B"/>
    <w:rsid w:val="00FC5CDA"/>
    <w:rsid w:val="00FC6161"/>
    <w:rsid w:val="00FC73CF"/>
    <w:rsid w:val="00FC7BFB"/>
    <w:rsid w:val="00FC7CEE"/>
    <w:rsid w:val="00FD196E"/>
    <w:rsid w:val="00FD20F7"/>
    <w:rsid w:val="00FD4CB7"/>
    <w:rsid w:val="00FD52C7"/>
    <w:rsid w:val="00FD66D0"/>
    <w:rsid w:val="00FD67A1"/>
    <w:rsid w:val="00FD6FCF"/>
    <w:rsid w:val="00FE3907"/>
    <w:rsid w:val="00FE3F05"/>
    <w:rsid w:val="00FE578F"/>
    <w:rsid w:val="00FE654D"/>
    <w:rsid w:val="00FF0F52"/>
    <w:rsid w:val="00FF1AAA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B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5A8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57BE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A84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50F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57BE"/>
    <w:rPr>
      <w:rFonts w:ascii="Cambria" w:hAnsi="Cambria" w:cs="Times New Roman"/>
      <w:color w:val="243F60"/>
      <w:sz w:val="24"/>
      <w:szCs w:val="24"/>
    </w:rPr>
  </w:style>
  <w:style w:type="paragraph" w:styleId="ListParagraph">
    <w:name w:val="List Paragraph"/>
    <w:basedOn w:val="Normal"/>
    <w:uiPriority w:val="99"/>
    <w:qFormat/>
    <w:rsid w:val="007C37D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A21C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550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0F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F64"/>
    <w:rPr>
      <w:rFonts w:cs="Times New Roman"/>
    </w:rPr>
  </w:style>
  <w:style w:type="character" w:customStyle="1" w:styleId="pt-a0-000004">
    <w:name w:val="pt-a0-000004"/>
    <w:basedOn w:val="DefaultParagraphFont"/>
    <w:uiPriority w:val="99"/>
    <w:rsid w:val="00F366D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366DC"/>
    <w:rPr>
      <w:rFonts w:cs="Times New Roman"/>
    </w:rPr>
  </w:style>
  <w:style w:type="character" w:customStyle="1" w:styleId="pt-a0-000005">
    <w:name w:val="pt-a0-000005"/>
    <w:basedOn w:val="DefaultParagraphFont"/>
    <w:uiPriority w:val="99"/>
    <w:rsid w:val="00F366DC"/>
    <w:rPr>
      <w:rFonts w:cs="Times New Roman"/>
    </w:rPr>
  </w:style>
  <w:style w:type="paragraph" w:customStyle="1" w:styleId="pt-a-000003">
    <w:name w:val="pt-a-000003"/>
    <w:basedOn w:val="Normal"/>
    <w:uiPriority w:val="99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6">
    <w:name w:val="pt-a0-000006"/>
    <w:basedOn w:val="DefaultParagraphFont"/>
    <w:uiPriority w:val="99"/>
    <w:rsid w:val="00F366DC"/>
    <w:rPr>
      <w:rFonts w:cs="Times New Roman"/>
    </w:rPr>
  </w:style>
  <w:style w:type="paragraph" w:customStyle="1" w:styleId="pt-aa">
    <w:name w:val="pt-aa"/>
    <w:basedOn w:val="Normal"/>
    <w:uiPriority w:val="99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b">
    <w:name w:val="pt-ab"/>
    <w:basedOn w:val="DefaultParagraphFont"/>
    <w:uiPriority w:val="99"/>
    <w:rsid w:val="00F366DC"/>
    <w:rPr>
      <w:rFonts w:cs="Times New Roman"/>
    </w:rPr>
  </w:style>
  <w:style w:type="paragraph" w:customStyle="1" w:styleId="ConsPlusNormal">
    <w:name w:val="ConsPlusNormal"/>
    <w:uiPriority w:val="99"/>
    <w:rsid w:val="00AE4B9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Default">
    <w:name w:val="Default"/>
    <w:uiPriority w:val="99"/>
    <w:rsid w:val="006345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9A5AA2"/>
    <w:rPr>
      <w:lang w:eastAsia="en-US"/>
    </w:r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news-listitemtitle">
    <w:name w:val="news-list_item_title"/>
    <w:basedOn w:val="Normal"/>
    <w:uiPriority w:val="99"/>
    <w:rsid w:val="008B3F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link">
    <w:name w:val="doc_link"/>
    <w:basedOn w:val="Normal"/>
    <w:uiPriority w:val="99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C0A08"/>
    <w:rPr>
      <w:rFonts w:cs="Times New Roman"/>
      <w:b/>
      <w:bCs/>
    </w:rPr>
  </w:style>
  <w:style w:type="paragraph" w:customStyle="1" w:styleId="revann">
    <w:name w:val="rev_ann"/>
    <w:basedOn w:val="Normal"/>
    <w:uiPriority w:val="99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D30A35"/>
    <w:rPr>
      <w:rFonts w:cs="Times New Roman"/>
      <w:color w:val="800080"/>
      <w:u w:val="single"/>
    </w:rPr>
  </w:style>
  <w:style w:type="character" w:customStyle="1" w:styleId="blk">
    <w:name w:val="blk"/>
    <w:basedOn w:val="DefaultParagraphFont"/>
    <w:uiPriority w:val="99"/>
    <w:rsid w:val="00F33192"/>
    <w:rPr>
      <w:rFonts w:cs="Times New Roman"/>
    </w:rPr>
  </w:style>
  <w:style w:type="character" w:customStyle="1" w:styleId="b">
    <w:name w:val="b"/>
    <w:basedOn w:val="DefaultParagraphFont"/>
    <w:uiPriority w:val="99"/>
    <w:rsid w:val="00F331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DefaultParagraphFont"/>
    <w:uiPriority w:val="99"/>
    <w:rsid w:val="008402B8"/>
    <w:rPr>
      <w:rFonts w:cs="Times New Roman"/>
    </w:rPr>
  </w:style>
  <w:style w:type="paragraph" w:customStyle="1" w:styleId="pt-a-000001">
    <w:name w:val="pt-a-000001"/>
    <w:basedOn w:val="Normal"/>
    <w:uiPriority w:val="99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2">
    <w:name w:val="pt-a0-000002"/>
    <w:basedOn w:val="DefaultParagraphFont"/>
    <w:uiPriority w:val="99"/>
    <w:rsid w:val="002F6E48"/>
    <w:rPr>
      <w:rFonts w:cs="Times New Roman"/>
    </w:rPr>
  </w:style>
  <w:style w:type="character" w:customStyle="1" w:styleId="pt-a0-000003">
    <w:name w:val="pt-a0-000003"/>
    <w:basedOn w:val="DefaultParagraphFont"/>
    <w:uiPriority w:val="99"/>
    <w:rsid w:val="002F6E48"/>
    <w:rPr>
      <w:rFonts w:cs="Times New Roman"/>
    </w:rPr>
  </w:style>
  <w:style w:type="character" w:customStyle="1" w:styleId="doccaption">
    <w:name w:val="doccaption"/>
    <w:basedOn w:val="DefaultParagraphFont"/>
    <w:uiPriority w:val="99"/>
    <w:rsid w:val="00E14B9C"/>
    <w:rPr>
      <w:rFonts w:cs="Times New Roman"/>
    </w:rPr>
  </w:style>
  <w:style w:type="character" w:customStyle="1" w:styleId="pt-defaultparagraphfont-000014">
    <w:name w:val="pt-defaultparagraphfont-000014"/>
    <w:basedOn w:val="DefaultParagraphFont"/>
    <w:uiPriority w:val="99"/>
    <w:rsid w:val="00500266"/>
    <w:rPr>
      <w:rFonts w:cs="Times New Roman"/>
    </w:rPr>
  </w:style>
  <w:style w:type="paragraph" w:customStyle="1" w:styleId="style-article">
    <w:name w:val="style-article"/>
    <w:basedOn w:val="Normal"/>
    <w:uiPriority w:val="99"/>
    <w:rsid w:val="006B5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5">
    <w:name w:val="pt-a-000005"/>
    <w:basedOn w:val="Normal"/>
    <w:uiPriority w:val="99"/>
    <w:rsid w:val="00D67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104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96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2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131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1030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2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90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342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2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2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9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2948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29632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2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3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04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30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2926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3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081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2945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0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342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010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3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808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cons/cgi/online.cgi?req=doc&amp;rnd=0wYHIw&amp;base=LAW&amp;n=467241" TargetMode="External"/><Relationship Id="rId13" Type="http://schemas.openxmlformats.org/officeDocument/2006/relationships/hyperlink" Target="https://www.consultant.ru/cons/cgi/online.cgi?req=doc&amp;rnd=RShnGQ&amp;base=LAW&amp;n=47006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42;%20&#1095;&#1072;&#1089;&#1090;&#1085;&#1086;&#1089;&#1090;&#1080;,%20&#1087;&#1088;&#1086;&#1076;&#1083;&#1077;&#1085;&#1099;%20&#1086;&#1089;&#1086;&#1073;&#1077;&#1085;&#1085;&#1086;&#1089;&#1090;&#1080;%20&#1088;&#1072;&#1079;&#1088;&#1077;&#1096;&#1080;&#1090;&#1077;&#1083;&#1100;&#1085;&#1099;&#1093;%20&#1088;&#1077;&#1078;&#1080;&#1084;&#1086;&#1074;%20&#1074;%20&#1089;&#1092;&#1077;&#1088;&#1077;%20&#1087;&#1088;&#1086;&#1084;&#1099;&#1096;&#1083;&#1077;&#1085;&#1085;&#1086;&#1081;%20&#1073;&#1077;&#1079;&#1086;&#1087;&#1072;&#1089;&#1085;&#1086;&#1089;&#1090;&#1080;%20&#1086;&#1087;&#1072;&#1089;&#1085;&#1099;&#1093;%20&#1087;&#1088;&#1086;&#1080;&#1079;&#1074;&#1086;&#1076;&#1089;&#1090;&#1074;&#1077;&#1085;&#1085;&#1099;&#1093;%20&#1086;&#1073;&#1098;&#1077;&#1082;&#1090;&#1086;&#1074;,%20&#1073;&#1077;&#1079;&#1086;&#1087;&#1072;&#1089;&#1085;&#1086;&#1089;&#1090;&#1080;%20&#1075;&#1080;&#1076;&#1088;&#1086;&#1090;&#1077;&#1093;&#1085;&#1080;&#1095;&#1077;&#1089;&#1082;&#1080;&#1093;%20&#1089;&#1086;&#1086;&#1088;&#1091;&#1078;&#1077;&#1085;&#1080;&#1081;,%20&#1101;&#1083;&#1077;&#1082;&#1090;&#1088;&#1086;&#1101;&#1085;&#1077;&#1088;&#1075;&#1077;&#1090;&#1080;&#1082;&#1080;%20&#1080;%20&#1090;&#1077;&#1087;&#1083;&#1086;&#1089;&#1085;&#1072;&#1073;&#1078;&#1077;&#1085;&#1080;&#1103;,%20&#1086;&#1093;&#1088;&#1072;&#1085;&#1099;%20&#1086;&#1082;&#1088;&#1091;&#1078;&#1072;&#1102;&#1097;&#1077;&#1081;%20&#1089;&#1088;&#1077;&#1076;&#1099;%20&#1080;%20&#1075;&#1080;&#1076;&#1088;&#1086;&#1084;&#1077;&#1090;&#1077;&#1086;&#1088;&#1086;&#1083;&#1086;&#1075;&#1080;&#1080;,%20&#1075;&#1077;&#1086;&#1083;&#1086;&#1075;&#1080;&#1080;%20&#1080;%20&#1085;&#1077;&#1076;&#1088;&#1086;&#1087;&#1086;&#1083;&#1100;&#1079;&#1086;&#1074;&#1072;&#1085;&#1080;&#1103;,%20&#1072;&#1074;&#1080;&#1072;&#1094;&#1080;&#1080;,%20&#1090;&#1077;&#1083;&#1077;-,%20&#1088;&#1072;&#1076;&#1080;&#1086;&#1074;&#1077;&#1097;&#1072;&#1085;&#1080;&#1103;,%20&#1087;&#1088;&#1086;&#1080;&#1079;&#1074;&#1086;&#1076;&#1089;&#1090;&#1074;&#1072;%20&#1080;%20&#1086;&#1073;&#1086;&#1088;&#1086;&#1090;&#1072;%20&#1101;&#1090;&#1080;&#1083;&#1086;&#1074;&#1086;&#1075;&#1086;%20&#1089;&#1087;&#1080;&#1088;&#1090;&#1072;,%20&#1072;&#1083;&#1082;&#1086;&#1075;&#1086;&#1083;&#1100;&#1085;&#1086;&#1081;%20&#1080;%20&#1089;&#1087;&#1080;&#1088;&#1090;&#1086;&#1089;&#1086;&#1076;&#1077;&#1088;&#1078;&#1072;&#1097;&#1077;&#1081;%20&#1087;&#1088;&#1086;&#1076;&#1091;&#1082;&#1094;&#1080;&#1080;,%20&#1086;&#1073;&#1088;&#1072;&#1097;&#1077;&#1085;&#1080;&#1103;%20&#1083;&#1077;&#1082;&#1072;&#1088;&#1089;&#1090;&#1074;&#1077;&#1085;&#1085;&#1099;&#1093;%20&#1087;&#1088;&#1077;&#1087;&#1072;&#1088;&#1072;&#1090;&#1086;&#1074;%20&#1076;&#1083;&#1103;%20&#1074;&#1077;&#1090;&#1077;&#1088;&#1080;&#1085;&#1072;&#1088;&#1085;&#1086;&#1075;&#1086;%20&#1087;&#1088;&#1080;&#1084;&#1077;&#1085;&#1077;&#1085;&#1080;&#1103;,%20&#1074;%20&#1086;&#1073;&#1083;&#1072;&#1089;&#1090;&#1080;%20&#1086;&#1082;&#1072;&#1079;&#1072;&#1085;&#1080;&#1103;%20&#1091;&#1089;&#1083;&#1091;&#1075;%20&#1089;&#1074;&#1103;&#1079;&#1080;,%20&#1072;%20&#1090;&#1072;&#1082;&#1078;&#1077;%20&#1086;&#1089;&#1086;&#1073;&#1077;&#1085;&#1085;&#1086;&#1089;&#1090;&#1080;%20&#1086;&#1089;&#1091;&#1097;&#1077;&#1089;&#1090;&#1074;&#1083;&#1077;&#1085;&#1080;&#1103;%20&#1072;&#1082;&#1082;&#1088;&#1077;&#1076;&#1080;&#1090;&#1072;&#1094;&#1080;&#1080;%20&#1074;%20&#1085;&#1072;&#1094;&#1080;&#1086;&#1085;&#1072;&#1083;&#1100;&#1085;&#1086;&#1081;%20&#1089;&#1080;&#1089;&#1090;&#1077;&#1084;&#1077;%20&#1072;&#1082;&#1082;&#1088;&#1077;&#1076;&#1080;&#1090;&#1072;&#1094;&#1080;&#1080;." TargetMode="External"/><Relationship Id="rId12" Type="http://schemas.openxmlformats.org/officeDocument/2006/relationships/hyperlink" Target="https://www.consultant.ru/cons/cgi/online.cgi?req=doc&amp;rnd=QCaxBg&amp;base=LAW&amp;n=469491" TargetMode="External"/><Relationship Id="rId17" Type="http://schemas.openxmlformats.org/officeDocument/2006/relationships/hyperlink" Target="https://www.consultant.ru/document/cons_doc_LAW_44353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cons/cgi/online.cgi?req=doc&amp;rnd=R7iRcA&amp;base=LAW&amp;n=4717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cons/cgi/online.cgi?req=doc&amp;rnd=mSQvTw&amp;base=LAW&amp;n=4688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arant.ru/products/ipo/prime/doc/406541177/?ysclid=ltfog5nvx2841919340" TargetMode="External"/><Relationship Id="rId10" Type="http://schemas.openxmlformats.org/officeDocument/2006/relationships/hyperlink" Target="https://regulation.gov.ru/Regulation/Npa/PublicView?npaID=14499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Regulation/Npa/PublicView?npaID=144972" TargetMode="External"/><Relationship Id="rId14" Type="http://schemas.openxmlformats.org/officeDocument/2006/relationships/hyperlink" Target="https://www.consultant.ru/cons/cgi/online.cgi?req=doc&amp;rnd=7l6bGQ&amp;base=LAW&amp;n=471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2693</Words>
  <Characters>15354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введенных в информационный банк Консультант Плюс и pravo</dc:title>
  <dc:subject/>
  <dc:creator>ZakharovVO</dc:creator>
  <cp:keywords/>
  <dc:description/>
  <cp:lastModifiedBy>123</cp:lastModifiedBy>
  <cp:revision>2</cp:revision>
  <cp:lastPrinted>2021-12-29T13:25:00Z</cp:lastPrinted>
  <dcterms:created xsi:type="dcterms:W3CDTF">2024-03-20T06:52:00Z</dcterms:created>
  <dcterms:modified xsi:type="dcterms:W3CDTF">2024-03-20T06:52:00Z</dcterms:modified>
</cp:coreProperties>
</file>